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79" w:rsidRDefault="004F2079" w:rsidP="00915FD2">
      <w:pPr>
        <w:ind w:right="-142"/>
        <w:jc w:val="both"/>
        <w:rPr>
          <w:rFonts w:ascii="Arial" w:hAnsi="Arial" w:cs="Arial"/>
          <w:caps/>
          <w:sz w:val="22"/>
          <w:szCs w:val="22"/>
        </w:rPr>
      </w:pPr>
    </w:p>
    <w:p w:rsidR="00245F4E" w:rsidRPr="00CA5016" w:rsidRDefault="00245F4E" w:rsidP="00915FD2">
      <w:pPr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CA5016">
        <w:rPr>
          <w:rFonts w:ascii="Arial" w:hAnsi="Arial" w:cs="Arial"/>
          <w:caps/>
          <w:sz w:val="22"/>
          <w:szCs w:val="22"/>
        </w:rPr>
        <w:t xml:space="preserve">                                                                                        P</w:t>
      </w:r>
      <w:r w:rsidRPr="00CA5016">
        <w:rPr>
          <w:rFonts w:ascii="Arial" w:hAnsi="Arial" w:cs="Arial"/>
          <w:sz w:val="22"/>
          <w:szCs w:val="22"/>
        </w:rPr>
        <w:t>říloha k </w:t>
      </w:r>
      <w:proofErr w:type="gramStart"/>
      <w:r w:rsidRPr="00CA5016">
        <w:rPr>
          <w:rFonts w:ascii="Arial" w:hAnsi="Arial" w:cs="Arial"/>
          <w:sz w:val="22"/>
          <w:szCs w:val="22"/>
        </w:rPr>
        <w:t>č.j.</w:t>
      </w:r>
      <w:proofErr w:type="gramEnd"/>
      <w:r w:rsidR="00F734E8" w:rsidRPr="00CA5016">
        <w:rPr>
          <w:rFonts w:ascii="Arial" w:hAnsi="Arial" w:cs="Arial"/>
          <w:sz w:val="22"/>
          <w:szCs w:val="22"/>
        </w:rPr>
        <w:t>:</w:t>
      </w:r>
      <w:r w:rsidR="00EF206A" w:rsidRPr="00CA5016">
        <w:rPr>
          <w:rFonts w:ascii="Arial" w:hAnsi="Arial" w:cs="Arial"/>
          <w:sz w:val="22"/>
          <w:szCs w:val="22"/>
        </w:rPr>
        <w:t xml:space="preserve"> </w:t>
      </w:r>
      <w:r w:rsidR="00AB6920">
        <w:rPr>
          <w:rFonts w:ascii="Arial" w:hAnsi="Arial" w:cs="Arial"/>
          <w:sz w:val="22"/>
          <w:szCs w:val="22"/>
        </w:rPr>
        <w:t>1</w:t>
      </w:r>
      <w:r w:rsidR="001727BB">
        <w:rPr>
          <w:rFonts w:ascii="Arial" w:hAnsi="Arial" w:cs="Arial"/>
          <w:sz w:val="22"/>
          <w:szCs w:val="22"/>
        </w:rPr>
        <w:t>8216</w:t>
      </w:r>
      <w:r w:rsidRPr="00CA5016">
        <w:rPr>
          <w:rFonts w:ascii="Arial" w:hAnsi="Arial" w:cs="Arial"/>
          <w:iCs/>
          <w:sz w:val="22"/>
          <w:szCs w:val="22"/>
        </w:rPr>
        <w:t>/201</w:t>
      </w:r>
      <w:r w:rsidR="00273EE8">
        <w:rPr>
          <w:rFonts w:ascii="Arial" w:hAnsi="Arial" w:cs="Arial"/>
          <w:iCs/>
          <w:sz w:val="22"/>
          <w:szCs w:val="22"/>
        </w:rPr>
        <w:t>6</w:t>
      </w:r>
      <w:r w:rsidRPr="00CA5016">
        <w:rPr>
          <w:rFonts w:ascii="Arial" w:hAnsi="Arial" w:cs="Arial"/>
          <w:iCs/>
          <w:sz w:val="22"/>
          <w:szCs w:val="22"/>
        </w:rPr>
        <w:t>-MZE-12153</w:t>
      </w:r>
    </w:p>
    <w:p w:rsidR="00245F4E" w:rsidRPr="00CA5016" w:rsidRDefault="00245F4E" w:rsidP="00915FD2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245F4E" w:rsidRPr="00CA5016" w:rsidRDefault="00245F4E" w:rsidP="00915FD2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245F4E" w:rsidRPr="00CA5016" w:rsidRDefault="00C94B44" w:rsidP="00915FD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CA5016">
        <w:rPr>
          <w:rFonts w:ascii="Arial" w:hAnsi="Arial" w:cs="Arial"/>
          <w:b/>
          <w:caps/>
          <w:sz w:val="22"/>
          <w:szCs w:val="22"/>
        </w:rPr>
        <w:t>PŘIPOMÍNKY</w:t>
      </w:r>
      <w:bookmarkEnd w:id="0"/>
      <w:r w:rsidR="00A34655" w:rsidRPr="00CA5016">
        <w:rPr>
          <w:rFonts w:ascii="Arial" w:hAnsi="Arial" w:cs="Arial"/>
          <w:b/>
          <w:caps/>
          <w:sz w:val="22"/>
          <w:szCs w:val="22"/>
        </w:rPr>
        <w:t xml:space="preserve"> </w:t>
      </w:r>
      <w:r w:rsidR="00245F4E" w:rsidRPr="00CA5016">
        <w:rPr>
          <w:rFonts w:ascii="Arial" w:hAnsi="Arial" w:cs="Arial"/>
          <w:b/>
          <w:caps/>
          <w:sz w:val="22"/>
          <w:szCs w:val="22"/>
        </w:rPr>
        <w:t>k materiálu s názvem</w:t>
      </w:r>
      <w:r w:rsidR="00245F4E" w:rsidRPr="00CA5016">
        <w:rPr>
          <w:rFonts w:ascii="Arial" w:hAnsi="Arial" w:cs="Arial"/>
          <w:b/>
          <w:sz w:val="22"/>
          <w:szCs w:val="22"/>
        </w:rPr>
        <w:t>:</w:t>
      </w:r>
    </w:p>
    <w:p w:rsidR="00245F4E" w:rsidRPr="00CA5016" w:rsidRDefault="00245F4E" w:rsidP="00915FD2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1727BB" w:rsidRPr="001727BB" w:rsidRDefault="001727BB" w:rsidP="001727BB">
      <w:pPr>
        <w:jc w:val="both"/>
        <w:rPr>
          <w:rFonts w:ascii="Arial" w:hAnsi="Arial" w:cs="Arial"/>
          <w:b/>
          <w:bCs/>
          <w:iCs/>
          <w:spacing w:val="-4"/>
          <w:sz w:val="22"/>
          <w:szCs w:val="22"/>
        </w:rPr>
      </w:pPr>
      <w:r w:rsidRPr="001727BB">
        <w:rPr>
          <w:rFonts w:ascii="Arial" w:hAnsi="Arial" w:cs="Arial"/>
          <w:b/>
          <w:bCs/>
          <w:iCs/>
          <w:spacing w:val="-4"/>
          <w:sz w:val="22"/>
          <w:szCs w:val="22"/>
        </w:rPr>
        <w:t>Návrh zákona, kterým se mění zákon č. 256/2001 Sb., o pohřebnictví a o změně</w:t>
      </w:r>
      <w:r>
        <w:rPr>
          <w:rFonts w:ascii="Arial" w:hAnsi="Arial" w:cs="Arial"/>
          <w:b/>
          <w:bCs/>
          <w:iCs/>
          <w:spacing w:val="-4"/>
          <w:sz w:val="22"/>
          <w:szCs w:val="22"/>
        </w:rPr>
        <w:t xml:space="preserve"> </w:t>
      </w:r>
      <w:r w:rsidRPr="001727BB">
        <w:rPr>
          <w:rFonts w:ascii="Arial" w:hAnsi="Arial" w:cs="Arial"/>
          <w:b/>
          <w:bCs/>
          <w:iCs/>
          <w:spacing w:val="-4"/>
          <w:sz w:val="22"/>
          <w:szCs w:val="22"/>
        </w:rPr>
        <w:t>některých zákonů, ve znění pozdějších předpisů, a další související zákony</w:t>
      </w:r>
    </w:p>
    <w:p w:rsidR="00F83F92" w:rsidRPr="00CA5016" w:rsidRDefault="00F83F92" w:rsidP="006C3495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8159"/>
      </w:tblGrid>
      <w:tr w:rsidR="00245F4E" w:rsidRPr="00CA5016" w:rsidTr="006617F8">
        <w:trPr>
          <w:trHeight w:val="158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5F4E" w:rsidRPr="00CA5016" w:rsidRDefault="00245F4E" w:rsidP="00915F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016">
              <w:rPr>
                <w:rFonts w:ascii="Arial" w:hAnsi="Arial" w:cs="Arial"/>
                <w:b/>
                <w:bCs/>
                <w:sz w:val="22"/>
                <w:szCs w:val="22"/>
              </w:rPr>
              <w:t>Resort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5F4E" w:rsidRPr="00CA5016" w:rsidRDefault="003508C4" w:rsidP="00915F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CA5016">
              <w:rPr>
                <w:rFonts w:ascii="Arial" w:hAnsi="Arial" w:cs="Arial"/>
                <w:b/>
                <w:bCs/>
                <w:sz w:val="22"/>
                <w:szCs w:val="22"/>
              </w:rPr>
              <w:t>Připomínky</w:t>
            </w:r>
          </w:p>
        </w:tc>
      </w:tr>
      <w:tr w:rsidR="009F051B" w:rsidRPr="00CA5016" w:rsidTr="006617F8">
        <w:trPr>
          <w:trHeight w:val="1681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CA5016" w:rsidRDefault="009F051B" w:rsidP="00915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D64" w:rsidRPr="00CA5016" w:rsidRDefault="004B3D64" w:rsidP="00915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051B" w:rsidRPr="00CA5016" w:rsidRDefault="009F051B" w:rsidP="00915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016">
              <w:rPr>
                <w:rFonts w:ascii="Arial" w:hAnsi="Arial" w:cs="Arial"/>
                <w:sz w:val="22"/>
                <w:szCs w:val="22"/>
              </w:rPr>
              <w:t>Ministerstvo zemědělství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3D" w:rsidRDefault="00FF6D3D" w:rsidP="00B23CB5">
            <w:pPr>
              <w:pStyle w:val="Normlnweb"/>
              <w:spacing w:before="0" w:beforeAutospacing="0" w:after="0" w:afterAutospacing="0"/>
              <w:ind w:lef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5113" w:rsidRPr="00DB4BEE" w:rsidRDefault="00D05113" w:rsidP="00B23CB5">
            <w:pPr>
              <w:pStyle w:val="Normlnweb"/>
              <w:spacing w:before="0" w:beforeAutospacing="0" w:after="0" w:afterAutospacing="0"/>
              <w:ind w:lef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120A" w:rsidRDefault="0084120A" w:rsidP="00421675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421" w:hanging="4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Požadujeme v</w:t>
            </w:r>
            <w:r w:rsidR="00421675">
              <w:rPr>
                <w:rFonts w:ascii="Arial" w:hAnsi="Arial" w:cs="Arial"/>
                <w:sz w:val="22"/>
                <w:szCs w:val="22"/>
              </w:rPr>
              <w:t xml:space="preserve"> části první </w:t>
            </w:r>
            <w:r w:rsidRPr="007A4CD1">
              <w:rPr>
                <w:rFonts w:ascii="Arial" w:hAnsi="Arial" w:cs="Arial"/>
                <w:sz w:val="22"/>
                <w:szCs w:val="22"/>
              </w:rPr>
              <w:t xml:space="preserve">Čl. I bodě 2 </w:t>
            </w:r>
            <w:r>
              <w:rPr>
                <w:rFonts w:ascii="Arial" w:hAnsi="Arial" w:cs="Arial"/>
                <w:sz w:val="22"/>
                <w:szCs w:val="22"/>
              </w:rPr>
              <w:t>v § 2 písm. b</w:t>
            </w:r>
            <w:r w:rsidRPr="007A4CD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doplnit mezi</w:t>
            </w:r>
            <w:r w:rsidRPr="007A4C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jiné lidské pozůstatky</w:t>
            </w:r>
            <w:r>
              <w:t xml:space="preserve"> </w:t>
            </w:r>
            <w:r w:rsidRPr="007A4CD1">
              <w:rPr>
                <w:rFonts w:ascii="Arial" w:hAnsi="Arial" w:cs="Arial"/>
                <w:sz w:val="22"/>
                <w:szCs w:val="22"/>
              </w:rPr>
              <w:t>i biologické zbytky potratu</w:t>
            </w:r>
            <w:r>
              <w:rPr>
                <w:rFonts w:ascii="Arial" w:hAnsi="Arial" w:cs="Arial"/>
                <w:sz w:val="22"/>
                <w:szCs w:val="22"/>
              </w:rPr>
              <w:t>, které jsou vymezeny v zákoně o zdravotních službách.</w:t>
            </w:r>
          </w:p>
          <w:p w:rsidR="0084120A" w:rsidRDefault="0084120A" w:rsidP="0084120A">
            <w:pPr>
              <w:pStyle w:val="Normlnweb"/>
              <w:spacing w:before="0" w:beforeAutospacing="0" w:after="0" w:afterAutospacing="0"/>
              <w:ind w:left="137" w:hang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120A" w:rsidRDefault="0084120A" w:rsidP="00421675">
            <w:pPr>
              <w:pStyle w:val="Normlnweb"/>
              <w:spacing w:before="0" w:beforeAutospacing="0" w:after="0" w:afterAutospacing="0"/>
              <w:ind w:left="4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4CD1">
              <w:rPr>
                <w:rFonts w:ascii="Arial" w:hAnsi="Arial" w:cs="Arial"/>
                <w:b/>
                <w:sz w:val="22"/>
                <w:szCs w:val="22"/>
              </w:rPr>
              <w:t>Tato připomínka je zásadní</w:t>
            </w:r>
          </w:p>
          <w:p w:rsidR="0084120A" w:rsidRDefault="0084120A" w:rsidP="00421675">
            <w:pPr>
              <w:pStyle w:val="Normlnweb"/>
              <w:spacing w:before="0" w:beforeAutospacing="0" w:after="0" w:afterAutospacing="0"/>
              <w:ind w:left="4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120A" w:rsidRDefault="0084120A" w:rsidP="00421675">
            <w:pPr>
              <w:pStyle w:val="Normlnweb"/>
              <w:spacing w:before="0" w:beforeAutospacing="0" w:after="0" w:afterAutospacing="0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42D">
              <w:rPr>
                <w:rFonts w:ascii="Arial" w:hAnsi="Arial" w:cs="Arial"/>
                <w:sz w:val="22"/>
                <w:szCs w:val="22"/>
              </w:rPr>
              <w:t>Odůvodnění:</w:t>
            </w:r>
          </w:p>
          <w:p w:rsidR="0084120A" w:rsidRDefault="0084120A" w:rsidP="00421675">
            <w:pPr>
              <w:pStyle w:val="Normlnweb"/>
              <w:spacing w:before="0" w:beforeAutospacing="0" w:after="0" w:afterAutospacing="0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Biologické zbytky potratu (placenta, děložní sliznice) představují součást tkáně, která je při revizi děložní dutiny odstraňována. Jako schůdnější se jeví zahrnout mezi jiné lidské pozůstatky tkáň jako celek.</w:t>
            </w:r>
          </w:p>
          <w:p w:rsidR="0084120A" w:rsidRPr="0018242D" w:rsidRDefault="0084120A" w:rsidP="0084120A">
            <w:pPr>
              <w:pStyle w:val="Normlnweb"/>
              <w:spacing w:before="0" w:beforeAutospacing="0" w:after="0" w:afterAutospacing="0"/>
              <w:ind w:left="137" w:hang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120A" w:rsidRDefault="0084120A" w:rsidP="00421675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421" w:hanging="4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Požadujeme v</w:t>
            </w:r>
            <w:r w:rsidR="00421675">
              <w:rPr>
                <w:rFonts w:ascii="Arial" w:hAnsi="Arial" w:cs="Arial"/>
                <w:sz w:val="22"/>
                <w:szCs w:val="22"/>
              </w:rPr>
              <w:t xml:space="preserve"> části první </w:t>
            </w:r>
            <w:r>
              <w:rPr>
                <w:rFonts w:ascii="Arial" w:hAnsi="Arial" w:cs="Arial"/>
                <w:sz w:val="22"/>
                <w:szCs w:val="22"/>
              </w:rPr>
              <w:t>Čl. I bodě 17 v § 5 ods</w:t>
            </w:r>
            <w:r w:rsidR="00DB170E">
              <w:rPr>
                <w:rFonts w:ascii="Arial" w:hAnsi="Arial" w:cs="Arial"/>
                <w:sz w:val="22"/>
                <w:szCs w:val="22"/>
              </w:rPr>
              <w:t>t. 1 lhůtu 96 hodin změnit na 1 </w:t>
            </w:r>
            <w:r>
              <w:rPr>
                <w:rFonts w:ascii="Arial" w:hAnsi="Arial" w:cs="Arial"/>
                <w:sz w:val="22"/>
                <w:szCs w:val="22"/>
              </w:rPr>
              <w:t>týden. Obdobně požadujeme změnit lhůtu 48 hodin v § 5 odst. 7</w:t>
            </w:r>
            <w:r w:rsidR="006C1AF7">
              <w:rPr>
                <w:rFonts w:ascii="Arial" w:hAnsi="Arial" w:cs="Arial"/>
                <w:sz w:val="22"/>
                <w:szCs w:val="22"/>
              </w:rPr>
              <w:t xml:space="preserve"> na 1 týden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120A" w:rsidRDefault="0084120A" w:rsidP="00DB170E">
            <w:pPr>
              <w:pStyle w:val="Normlnweb"/>
              <w:spacing w:before="0" w:beforeAutospacing="0" w:after="0" w:afterAutospacing="0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120A" w:rsidRDefault="0084120A" w:rsidP="00DB170E">
            <w:pPr>
              <w:pStyle w:val="Normlnweb"/>
              <w:spacing w:before="0" w:beforeAutospacing="0" w:after="0" w:afterAutospacing="0"/>
              <w:ind w:left="4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1B85">
              <w:rPr>
                <w:rFonts w:ascii="Arial" w:hAnsi="Arial" w:cs="Arial"/>
                <w:b/>
                <w:sz w:val="22"/>
                <w:szCs w:val="22"/>
              </w:rPr>
              <w:t>Tato připomínka je zásadní</w:t>
            </w:r>
          </w:p>
          <w:p w:rsidR="0084120A" w:rsidRDefault="0084120A" w:rsidP="00DB170E">
            <w:pPr>
              <w:pStyle w:val="Normlnweb"/>
              <w:spacing w:before="0" w:beforeAutospacing="0" w:after="0" w:afterAutospacing="0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120A" w:rsidRDefault="0084120A" w:rsidP="00DB170E">
            <w:pPr>
              <w:pStyle w:val="Normlnweb"/>
              <w:spacing w:before="0" w:beforeAutospacing="0" w:after="0" w:afterAutospacing="0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Odůvodnění:</w:t>
            </w:r>
          </w:p>
          <w:p w:rsidR="0084120A" w:rsidRDefault="0084120A" w:rsidP="00DB170E">
            <w:pPr>
              <w:pStyle w:val="Normlnweb"/>
              <w:spacing w:before="0" w:beforeAutospacing="0" w:after="0" w:afterAutospacing="0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 hodin</w:t>
            </w:r>
            <w:r w:rsidRPr="00C51B85">
              <w:rPr>
                <w:rFonts w:ascii="Arial" w:hAnsi="Arial" w:cs="Arial"/>
                <w:sz w:val="22"/>
                <w:szCs w:val="22"/>
              </w:rPr>
              <w:t xml:space="preserve"> podle § 5 odst. 1</w:t>
            </w:r>
            <w:r>
              <w:rPr>
                <w:rFonts w:ascii="Arial" w:hAnsi="Arial" w:cs="Arial"/>
                <w:sz w:val="22"/>
                <w:szCs w:val="22"/>
              </w:rPr>
              <w:t xml:space="preserve"> bylo nastaveno</w:t>
            </w:r>
            <w:r w:rsidRPr="00C51B85">
              <w:rPr>
                <w:rFonts w:ascii="Arial" w:hAnsi="Arial" w:cs="Arial"/>
                <w:sz w:val="22"/>
                <w:szCs w:val="22"/>
              </w:rPr>
              <w:t xml:space="preserve"> z důvodu osvědčené praxe od poloviny 20 stol., kdy se jedná zpravidla o úmrtí dospělé osoby. Takový pohřeb vypravují zpravidla děti středního věku svým rodičům, nikoli mladí rodiče svým dětem. </w:t>
            </w:r>
            <w:r w:rsidR="000B58C1">
              <w:rPr>
                <w:rFonts w:ascii="Arial" w:hAnsi="Arial" w:cs="Arial"/>
                <w:sz w:val="22"/>
                <w:szCs w:val="22"/>
              </w:rPr>
              <w:t>U dětí mrtvě narozených</w:t>
            </w:r>
            <w:r>
              <w:rPr>
                <w:rFonts w:ascii="Arial" w:hAnsi="Arial" w:cs="Arial"/>
                <w:sz w:val="22"/>
                <w:szCs w:val="22"/>
              </w:rPr>
              <w:t xml:space="preserve"> je však tato lhůta nedostatečná, neboť </w:t>
            </w:r>
            <w:r w:rsidRPr="00C51B85">
              <w:rPr>
                <w:rFonts w:ascii="Arial" w:hAnsi="Arial" w:cs="Arial"/>
                <w:sz w:val="22"/>
                <w:szCs w:val="22"/>
              </w:rPr>
              <w:t>z důvodu lékařského zákroku, který musí matka po porodu mrtvého n</w:t>
            </w:r>
            <w:r>
              <w:rPr>
                <w:rFonts w:ascii="Arial" w:hAnsi="Arial" w:cs="Arial"/>
                <w:sz w:val="22"/>
                <w:szCs w:val="22"/>
              </w:rPr>
              <w:t>ovorozence zpravidla podstoupit, m</w:t>
            </w:r>
            <w:r w:rsidRPr="00C51B85">
              <w:rPr>
                <w:rFonts w:ascii="Arial" w:hAnsi="Arial" w:cs="Arial"/>
                <w:sz w:val="22"/>
                <w:szCs w:val="22"/>
              </w:rPr>
              <w:t>ůže být pod vlivem léků i po dobu delší než 96 hodin od oznámení lékaře, že porodila mrtvé dítě nebo potratila plod. Ze zkušeností z praxe je lhůta 96 hodin po tak traumatickém zážitku pro rodiče krátká, svého rozhodnutí dítě nep</w:t>
            </w:r>
            <w:r w:rsidR="000B58C1">
              <w:rPr>
                <w:rFonts w:ascii="Arial" w:hAnsi="Arial" w:cs="Arial"/>
                <w:sz w:val="22"/>
                <w:szCs w:val="22"/>
              </w:rPr>
              <w:t xml:space="preserve">ohřbít často po několika málo </w:t>
            </w:r>
            <w:r w:rsidRPr="00C51B85">
              <w:rPr>
                <w:rFonts w:ascii="Arial" w:hAnsi="Arial" w:cs="Arial"/>
                <w:sz w:val="22"/>
                <w:szCs w:val="22"/>
              </w:rPr>
              <w:t>dnech litují. Je nutno si také uvědomit, že zpravidla ve svém věku nemají ještě tém</w:t>
            </w:r>
            <w:r>
              <w:rPr>
                <w:rFonts w:ascii="Arial" w:hAnsi="Arial" w:cs="Arial"/>
                <w:sz w:val="22"/>
                <w:szCs w:val="22"/>
              </w:rPr>
              <w:t>ěř žádné praktické zkušenosti s </w:t>
            </w:r>
            <w:r w:rsidR="000B58C1">
              <w:rPr>
                <w:rFonts w:ascii="Arial" w:hAnsi="Arial" w:cs="Arial"/>
                <w:sz w:val="22"/>
                <w:szCs w:val="22"/>
              </w:rPr>
              <w:t>vypravováním pohřbu. O</w:t>
            </w:r>
            <w:r w:rsidRPr="00C51B85">
              <w:rPr>
                <w:rFonts w:ascii="Arial" w:hAnsi="Arial" w:cs="Arial"/>
                <w:sz w:val="22"/>
                <w:szCs w:val="22"/>
              </w:rPr>
              <w:t xml:space="preserve"> to více je pro ně „rychlé“ rozhodnutí těžké</w:t>
            </w:r>
            <w:r>
              <w:rPr>
                <w:rFonts w:ascii="Arial" w:hAnsi="Arial" w:cs="Arial"/>
                <w:sz w:val="22"/>
                <w:szCs w:val="22"/>
              </w:rPr>
              <w:t>. Lhůta 48 hodin uvedená v § 5 odst. 7 je v tomto ohledu zcela nevyhovující.</w:t>
            </w:r>
          </w:p>
          <w:p w:rsidR="0084120A" w:rsidRDefault="0084120A" w:rsidP="0084120A">
            <w:pPr>
              <w:pStyle w:val="Normlnweb"/>
              <w:spacing w:before="0" w:beforeAutospacing="0" w:after="0" w:afterAutospacing="0"/>
              <w:ind w:left="137" w:hang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4BEE" w:rsidRDefault="00D05113" w:rsidP="00DB170E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421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113">
              <w:rPr>
                <w:rFonts w:ascii="Arial" w:hAnsi="Arial" w:cs="Arial"/>
                <w:sz w:val="22"/>
                <w:szCs w:val="22"/>
              </w:rPr>
              <w:t>Doporučujeme</w:t>
            </w: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421675">
              <w:rPr>
                <w:rFonts w:ascii="Arial" w:hAnsi="Arial" w:cs="Arial"/>
                <w:sz w:val="22"/>
                <w:szCs w:val="22"/>
              </w:rPr>
              <w:t xml:space="preserve"> části první </w:t>
            </w:r>
            <w:r>
              <w:rPr>
                <w:rFonts w:ascii="Arial" w:hAnsi="Arial" w:cs="Arial"/>
                <w:sz w:val="22"/>
                <w:szCs w:val="22"/>
              </w:rPr>
              <w:t>Čl. I bodě 2 nahradit v § 2 písm. a) slovo „či“ slovem „nebo“. Také je třeba za slova „a po</w:t>
            </w:r>
            <w:r w:rsidR="00DB170E">
              <w:rPr>
                <w:rFonts w:ascii="Arial" w:hAnsi="Arial" w:cs="Arial"/>
                <w:sz w:val="22"/>
                <w:szCs w:val="22"/>
              </w:rPr>
              <w:t>té zemřelo“ vložit čárku.</w:t>
            </w:r>
          </w:p>
          <w:p w:rsidR="00563961" w:rsidRPr="00563961" w:rsidRDefault="00563961" w:rsidP="007A4CD1">
            <w:pPr>
              <w:pStyle w:val="Normlnweb"/>
              <w:spacing w:before="0" w:beforeAutospacing="0" w:after="0" w:afterAutospacing="0"/>
              <w:ind w:left="137" w:hang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4CD1" w:rsidRDefault="00563961" w:rsidP="00DB170E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421" w:hanging="4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961">
              <w:rPr>
                <w:rFonts w:ascii="Arial" w:hAnsi="Arial" w:cs="Arial"/>
                <w:sz w:val="22"/>
                <w:szCs w:val="22"/>
              </w:rPr>
              <w:t>Doporučujeme v</w:t>
            </w:r>
            <w:r w:rsidR="00421675">
              <w:rPr>
                <w:rFonts w:ascii="Arial" w:hAnsi="Arial" w:cs="Arial"/>
                <w:sz w:val="22"/>
                <w:szCs w:val="22"/>
              </w:rPr>
              <w:t xml:space="preserve"> části první </w:t>
            </w:r>
            <w:r w:rsidRPr="00563961">
              <w:rPr>
                <w:rFonts w:ascii="Arial" w:hAnsi="Arial" w:cs="Arial"/>
                <w:sz w:val="22"/>
                <w:szCs w:val="22"/>
              </w:rPr>
              <w:t>Čl. I bodě 2 v § 2</w:t>
            </w:r>
            <w:r>
              <w:rPr>
                <w:rFonts w:ascii="Arial" w:hAnsi="Arial" w:cs="Arial"/>
                <w:sz w:val="22"/>
                <w:szCs w:val="22"/>
              </w:rPr>
              <w:t xml:space="preserve"> definovat pojmy tak, že nejprve bude samotná definice a až poté její použití.</w:t>
            </w:r>
          </w:p>
          <w:p w:rsidR="000362DE" w:rsidRDefault="000362DE" w:rsidP="007A4CD1">
            <w:pPr>
              <w:pStyle w:val="Normlnweb"/>
              <w:spacing w:before="0" w:beforeAutospacing="0" w:after="0" w:afterAutospacing="0"/>
              <w:ind w:left="137" w:hang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62DE" w:rsidRDefault="00A80125" w:rsidP="00DB170E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421" w:hanging="4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0125">
              <w:rPr>
                <w:rFonts w:ascii="Arial" w:hAnsi="Arial" w:cs="Arial"/>
                <w:sz w:val="22"/>
                <w:szCs w:val="22"/>
              </w:rPr>
              <w:t>Považujeme za vhodné</w:t>
            </w:r>
            <w:r>
              <w:rPr>
                <w:rFonts w:ascii="Arial" w:hAnsi="Arial" w:cs="Arial"/>
                <w:sz w:val="22"/>
                <w:szCs w:val="22"/>
              </w:rPr>
              <w:t xml:space="preserve"> definovat osobu, která sjednala pohřbení. V textu je sjednání pohřbení používáno v protichůdných situacích a není zřejmé</w:t>
            </w:r>
            <w:r w:rsidR="0098458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zda se jedná o obchodního zástupce pohřební služby, </w:t>
            </w:r>
            <w:r w:rsidR="00984581">
              <w:rPr>
                <w:rFonts w:ascii="Arial" w:hAnsi="Arial" w:cs="Arial"/>
                <w:sz w:val="22"/>
                <w:szCs w:val="22"/>
              </w:rPr>
              <w:t>provozovatele</w:t>
            </w:r>
            <w:r>
              <w:rPr>
                <w:rFonts w:ascii="Arial" w:hAnsi="Arial" w:cs="Arial"/>
                <w:sz w:val="22"/>
                <w:szCs w:val="22"/>
              </w:rPr>
              <w:t xml:space="preserve"> pohřební služby nebo osobu pozůstalou.</w:t>
            </w:r>
            <w:r w:rsidR="00DB7E03">
              <w:rPr>
                <w:rFonts w:ascii="Arial" w:hAnsi="Arial" w:cs="Arial"/>
                <w:sz w:val="22"/>
                <w:szCs w:val="22"/>
              </w:rPr>
              <w:t xml:space="preserve"> S osobou, která sjednala pohřbení je navíc v textu použita i osoba zajišťující pohřbení, což činí text o to víc nepřehledným.</w:t>
            </w:r>
          </w:p>
          <w:p w:rsidR="00490F56" w:rsidRDefault="00490F56" w:rsidP="007A4CD1">
            <w:pPr>
              <w:pStyle w:val="Normlnweb"/>
              <w:spacing w:before="0" w:beforeAutospacing="0" w:after="0" w:afterAutospacing="0"/>
              <w:ind w:left="137" w:hang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581" w:rsidRDefault="00490F56" w:rsidP="00DB170E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421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Doporučujeme v části první Čl. I bodě 19 § 7 odst. 1 písm. j) </w:t>
            </w:r>
            <w:r w:rsidR="00123EA1">
              <w:rPr>
                <w:rFonts w:ascii="Arial" w:hAnsi="Arial" w:cs="Arial"/>
                <w:sz w:val="22"/>
                <w:szCs w:val="22"/>
              </w:rPr>
              <w:t>slova „</w:t>
            </w:r>
            <w:r w:rsidR="00AE2D37">
              <w:rPr>
                <w:rFonts w:ascii="Arial" w:hAnsi="Arial" w:cs="Arial"/>
                <w:sz w:val="22"/>
                <w:szCs w:val="22"/>
              </w:rPr>
              <w:t>jiných lidských pozůstatků nebo a lidských ostatků provozovat</w:t>
            </w:r>
            <w:r w:rsidR="009D2AC2">
              <w:rPr>
                <w:rFonts w:ascii="Arial" w:hAnsi="Arial" w:cs="Arial"/>
                <w:sz w:val="22"/>
                <w:szCs w:val="22"/>
              </w:rPr>
              <w:t>eli“ upravit tak, aby obsahovala</w:t>
            </w:r>
            <w:r w:rsidR="00AE2D37">
              <w:rPr>
                <w:rFonts w:ascii="Arial" w:hAnsi="Arial" w:cs="Arial"/>
                <w:sz w:val="22"/>
                <w:szCs w:val="22"/>
              </w:rPr>
              <w:t xml:space="preserve"> pouze jednu spojku. </w:t>
            </w:r>
          </w:p>
          <w:p w:rsidR="00951E40" w:rsidRDefault="00951E40" w:rsidP="007A4CD1">
            <w:pPr>
              <w:pStyle w:val="Normlnweb"/>
              <w:spacing w:before="0" w:beforeAutospacing="0" w:after="0" w:afterAutospacing="0"/>
              <w:ind w:left="137" w:hang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170E" w:rsidRDefault="00DB170E" w:rsidP="00DB170E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421" w:hanging="4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Doporučujeme v</w:t>
            </w:r>
            <w:r w:rsidR="00421675">
              <w:rPr>
                <w:rFonts w:ascii="Arial" w:hAnsi="Arial" w:cs="Arial"/>
                <w:sz w:val="22"/>
                <w:szCs w:val="22"/>
              </w:rPr>
              <w:t xml:space="preserve"> části první </w:t>
            </w:r>
            <w:r>
              <w:rPr>
                <w:rFonts w:ascii="Arial" w:hAnsi="Arial" w:cs="Arial"/>
                <w:sz w:val="22"/>
                <w:szCs w:val="22"/>
              </w:rPr>
              <w:t>Čl. I bodě 102 a 106 v § 26 a 28a upravit odst. 1 písm. a)</w:t>
            </w:r>
            <w:r w:rsidR="00E93CA4">
              <w:rPr>
                <w:rFonts w:ascii="Arial" w:hAnsi="Arial" w:cs="Arial"/>
                <w:sz w:val="22"/>
                <w:szCs w:val="22"/>
              </w:rPr>
              <w:t xml:space="preserve"> a současně § 4 odst. 1 písm. a)</w:t>
            </w:r>
            <w:r>
              <w:rPr>
                <w:rFonts w:ascii="Arial" w:hAnsi="Arial" w:cs="Arial"/>
                <w:sz w:val="22"/>
                <w:szCs w:val="22"/>
              </w:rPr>
              <w:t xml:space="preserve">, aby nebylo možné jej vykládat tak, že u osoby, která nebyla v době úmrtí nakažena nebezpečnou nemocí, lze lidské pozůstatky nebo jiné lidské pozůstatky upravovat, konzervovat nebo balzamovat. </w:t>
            </w:r>
          </w:p>
          <w:p w:rsidR="00E32503" w:rsidRDefault="00E32503" w:rsidP="00E32503">
            <w:pPr>
              <w:pStyle w:val="Normlnweb"/>
              <w:spacing w:before="0" w:beforeAutospacing="0" w:after="0" w:afterAutospacing="0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5B6C" w:rsidRDefault="005B1A98" w:rsidP="00DB170E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421" w:hanging="4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části první Čl. I</w:t>
            </w:r>
            <w:r w:rsidR="001B5B6C">
              <w:rPr>
                <w:rFonts w:ascii="Arial" w:hAnsi="Arial" w:cs="Arial"/>
                <w:sz w:val="22"/>
                <w:szCs w:val="22"/>
              </w:rPr>
              <w:t xml:space="preserve"> bodě 25 je v § 9 odst. 1 uveden termín nezpopelněné lidské ostatky. S ohledem na definici lidských ostatků nelze tento termín použít. Lidské </w:t>
            </w:r>
            <w:r w:rsidR="009D2AC2">
              <w:rPr>
                <w:rFonts w:ascii="Arial" w:hAnsi="Arial" w:cs="Arial"/>
                <w:sz w:val="22"/>
                <w:szCs w:val="22"/>
              </w:rPr>
              <w:t>pozůstatky</w:t>
            </w:r>
            <w:r w:rsidR="001B5B6C">
              <w:rPr>
                <w:rFonts w:ascii="Arial" w:hAnsi="Arial" w:cs="Arial"/>
                <w:sz w:val="22"/>
                <w:szCs w:val="22"/>
              </w:rPr>
              <w:t>, které nebyly zpopelněny v</w:t>
            </w:r>
            <w:r w:rsidR="00E32503">
              <w:rPr>
                <w:rFonts w:ascii="Arial" w:hAnsi="Arial" w:cs="Arial"/>
                <w:sz w:val="22"/>
                <w:szCs w:val="22"/>
              </w:rPr>
              <w:t> </w:t>
            </w:r>
            <w:r w:rsidR="001B5B6C">
              <w:rPr>
                <w:rFonts w:ascii="Arial" w:hAnsi="Arial" w:cs="Arial"/>
                <w:sz w:val="22"/>
                <w:szCs w:val="22"/>
              </w:rPr>
              <w:t>krematoriu</w:t>
            </w:r>
            <w:r w:rsidR="00E32503">
              <w:rPr>
                <w:rFonts w:ascii="Arial" w:hAnsi="Arial" w:cs="Arial"/>
                <w:sz w:val="22"/>
                <w:szCs w:val="22"/>
              </w:rPr>
              <w:t>,</w:t>
            </w:r>
            <w:r w:rsidR="001B5B6C">
              <w:rPr>
                <w:rFonts w:ascii="Arial" w:hAnsi="Arial" w:cs="Arial"/>
                <w:sz w:val="22"/>
                <w:szCs w:val="22"/>
              </w:rPr>
              <w:t xml:space="preserve"> mohou být pouze exhumovány z</w:t>
            </w:r>
            <w:r w:rsidR="00E32503">
              <w:rPr>
                <w:rFonts w:ascii="Arial" w:hAnsi="Arial" w:cs="Arial"/>
                <w:sz w:val="22"/>
                <w:szCs w:val="22"/>
              </w:rPr>
              <w:t> </w:t>
            </w:r>
            <w:r w:rsidR="001B5B6C">
              <w:rPr>
                <w:rFonts w:ascii="Arial" w:hAnsi="Arial" w:cs="Arial"/>
                <w:sz w:val="22"/>
                <w:szCs w:val="22"/>
              </w:rPr>
              <w:t>hrobu</w:t>
            </w:r>
            <w:r w:rsidR="00E32503">
              <w:rPr>
                <w:rFonts w:ascii="Arial" w:hAnsi="Arial" w:cs="Arial"/>
                <w:sz w:val="22"/>
                <w:szCs w:val="22"/>
              </w:rPr>
              <w:t xml:space="preserve"> nebo hrobky. Je zde také uvedeno, že speciální pevné nebo výměnné nástavby nebo kontejnery umístěné v prostoru pro přepravu nákladu musí být schváleny. Není ovšem zcela patrné</w:t>
            </w:r>
            <w:r w:rsidR="009D2AC2">
              <w:rPr>
                <w:rFonts w:ascii="Arial" w:hAnsi="Arial" w:cs="Arial"/>
                <w:sz w:val="22"/>
                <w:szCs w:val="22"/>
              </w:rPr>
              <w:t>,</w:t>
            </w:r>
            <w:r w:rsidR="00E32503">
              <w:rPr>
                <w:rFonts w:ascii="Arial" w:hAnsi="Arial" w:cs="Arial"/>
                <w:sz w:val="22"/>
                <w:szCs w:val="22"/>
              </w:rPr>
              <w:t xml:space="preserve"> kdo toto schválení uděluje.</w:t>
            </w:r>
          </w:p>
          <w:p w:rsidR="00DB170E" w:rsidRDefault="00DB170E" w:rsidP="00DB170E">
            <w:pPr>
              <w:pStyle w:val="Normlnweb"/>
              <w:spacing w:before="0" w:beforeAutospacing="0" w:after="0" w:afterAutospacing="0"/>
              <w:ind w:left="137" w:hang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170E" w:rsidRDefault="00DB170E" w:rsidP="00DB170E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421" w:hanging="4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Považujeme za vhodné doplnit jiné lidské pozůstatky i do ustanovení, kde doposud nejsou. Z tohoto důvodu doporučujeme překontrolovat celý text </w:t>
            </w:r>
            <w:r w:rsidR="00421675">
              <w:rPr>
                <w:rFonts w:ascii="Arial" w:hAnsi="Arial" w:cs="Arial"/>
                <w:sz w:val="22"/>
                <w:szCs w:val="22"/>
              </w:rPr>
              <w:t>zákona</w:t>
            </w:r>
            <w:r w:rsidR="00E93CA4">
              <w:rPr>
                <w:rFonts w:ascii="Arial" w:hAnsi="Arial" w:cs="Arial"/>
                <w:sz w:val="22"/>
                <w:szCs w:val="22"/>
              </w:rPr>
              <w:t xml:space="preserve"> s navrženými změnami</w:t>
            </w:r>
            <w:r>
              <w:rPr>
                <w:rFonts w:ascii="Arial" w:hAnsi="Arial" w:cs="Arial"/>
                <w:sz w:val="22"/>
                <w:szCs w:val="22"/>
              </w:rPr>
              <w:t xml:space="preserve">. Jako příklad uvádíme </w:t>
            </w:r>
            <w:r w:rsidR="00421675">
              <w:rPr>
                <w:rFonts w:ascii="Arial" w:hAnsi="Arial" w:cs="Arial"/>
                <w:sz w:val="22"/>
                <w:szCs w:val="22"/>
              </w:rPr>
              <w:t>§ 3 ods</w:t>
            </w:r>
            <w:r w:rsidR="005B1A98">
              <w:rPr>
                <w:rFonts w:ascii="Arial" w:hAnsi="Arial" w:cs="Arial"/>
                <w:sz w:val="22"/>
                <w:szCs w:val="22"/>
              </w:rPr>
              <w:t>t. 1, § </w:t>
            </w:r>
            <w:r w:rsidR="00E93CA4">
              <w:rPr>
                <w:rFonts w:ascii="Arial" w:hAnsi="Arial" w:cs="Arial"/>
                <w:sz w:val="22"/>
                <w:szCs w:val="22"/>
              </w:rPr>
              <w:t>3 odst. 2 věta druhá, § </w:t>
            </w:r>
            <w:r w:rsidR="00421675">
              <w:rPr>
                <w:rFonts w:ascii="Arial" w:hAnsi="Arial" w:cs="Arial"/>
                <w:sz w:val="22"/>
                <w:szCs w:val="22"/>
              </w:rPr>
              <w:t xml:space="preserve">4 odst. 1 písm. a), </w:t>
            </w:r>
            <w:r w:rsidR="00E93CA4">
              <w:rPr>
                <w:rFonts w:ascii="Arial" w:hAnsi="Arial" w:cs="Arial"/>
                <w:sz w:val="22"/>
                <w:szCs w:val="22"/>
              </w:rPr>
              <w:t xml:space="preserve">b), c), e), g), § 5 odst. 4, § 7 odst. 2, </w:t>
            </w:r>
            <w:r w:rsidR="001B5B6C">
              <w:rPr>
                <w:rFonts w:ascii="Arial" w:hAnsi="Arial" w:cs="Arial"/>
                <w:sz w:val="22"/>
                <w:szCs w:val="22"/>
              </w:rPr>
              <w:t>§ 8 odst. 1,</w:t>
            </w:r>
            <w:r w:rsidR="00E325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5B6C">
              <w:rPr>
                <w:rFonts w:ascii="Arial" w:hAnsi="Arial" w:cs="Arial"/>
                <w:sz w:val="22"/>
                <w:szCs w:val="22"/>
              </w:rPr>
              <w:t>2,</w:t>
            </w:r>
            <w:r w:rsidR="00E325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5B6C">
              <w:rPr>
                <w:rFonts w:ascii="Arial" w:hAnsi="Arial" w:cs="Arial"/>
                <w:sz w:val="22"/>
                <w:szCs w:val="22"/>
              </w:rPr>
              <w:t xml:space="preserve">3, § 9 odst. 2, </w:t>
            </w:r>
            <w:r w:rsidR="00E32503">
              <w:rPr>
                <w:rFonts w:ascii="Arial" w:hAnsi="Arial" w:cs="Arial"/>
                <w:sz w:val="22"/>
                <w:szCs w:val="22"/>
              </w:rPr>
              <w:t>§ 14 odst. 1, § 14 ods</w:t>
            </w:r>
            <w:r w:rsidR="000B58C1">
              <w:rPr>
                <w:rFonts w:ascii="Arial" w:hAnsi="Arial" w:cs="Arial"/>
                <w:sz w:val="22"/>
                <w:szCs w:val="22"/>
              </w:rPr>
              <w:t>t. 2 písm. d), § 20 písm. h), § </w:t>
            </w:r>
            <w:r w:rsidR="00E32503">
              <w:rPr>
                <w:rFonts w:ascii="Arial" w:hAnsi="Arial" w:cs="Arial"/>
                <w:sz w:val="22"/>
                <w:szCs w:val="22"/>
              </w:rPr>
              <w:t xml:space="preserve">21 písm. d), § 22 odst. 2, 4, 5, § </w:t>
            </w:r>
            <w:r w:rsidR="00B40801">
              <w:rPr>
                <w:rFonts w:ascii="Arial" w:hAnsi="Arial" w:cs="Arial"/>
                <w:sz w:val="22"/>
                <w:szCs w:val="22"/>
              </w:rPr>
              <w:t>23 odst. 2, § 26 odst. 1 písm. b), § 28a odst. 1 písm. b), c), § 28a odst. 5 písm. k), § 28 odst. 8.</w:t>
            </w:r>
          </w:p>
          <w:p w:rsidR="00421675" w:rsidRDefault="00421675" w:rsidP="00421675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2F4D" w:rsidRPr="00652F4D" w:rsidRDefault="00DB170E" w:rsidP="00652F4D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421" w:hanging="4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Celý text </w:t>
            </w:r>
            <w:r w:rsidR="00EA5838">
              <w:rPr>
                <w:rFonts w:ascii="Arial" w:hAnsi="Arial" w:cs="Arial"/>
                <w:sz w:val="22"/>
                <w:szCs w:val="22"/>
              </w:rPr>
              <w:t>zákona s navrženými změnami</w:t>
            </w:r>
            <w:r>
              <w:rPr>
                <w:rFonts w:ascii="Arial" w:hAnsi="Arial" w:cs="Arial"/>
                <w:sz w:val="22"/>
                <w:szCs w:val="22"/>
              </w:rPr>
              <w:t xml:space="preserve"> bude nutné také překontrolovat z hlediska používání pojmu lidských ostatků. U lidských ostatků je v řadě případů nutno specifikovat, zda se jedná o exhumované </w:t>
            </w:r>
            <w:r w:rsidR="00652F4D">
              <w:rPr>
                <w:rFonts w:ascii="Arial" w:hAnsi="Arial" w:cs="Arial"/>
                <w:sz w:val="22"/>
                <w:szCs w:val="22"/>
              </w:rPr>
              <w:t xml:space="preserve">lidské </w:t>
            </w:r>
            <w:r w:rsidR="005B1A98">
              <w:rPr>
                <w:rFonts w:ascii="Arial" w:hAnsi="Arial" w:cs="Arial"/>
                <w:sz w:val="22"/>
                <w:szCs w:val="22"/>
              </w:rPr>
              <w:t>ostatky</w:t>
            </w:r>
            <w:r w:rsidR="00652F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nebo zpopelněné</w:t>
            </w:r>
            <w:r w:rsidR="00652F4D">
              <w:rPr>
                <w:rFonts w:ascii="Arial" w:hAnsi="Arial" w:cs="Arial"/>
                <w:sz w:val="22"/>
                <w:szCs w:val="22"/>
              </w:rPr>
              <w:t xml:space="preserve"> lidské pozůstatky</w:t>
            </w:r>
            <w:r>
              <w:rPr>
                <w:rFonts w:ascii="Arial" w:hAnsi="Arial" w:cs="Arial"/>
                <w:sz w:val="22"/>
                <w:szCs w:val="22"/>
              </w:rPr>
              <w:t>. Např. v §</w:t>
            </w:r>
            <w:r w:rsidR="00EA5838">
              <w:rPr>
                <w:rFonts w:ascii="Arial" w:hAnsi="Arial" w:cs="Arial"/>
                <w:sz w:val="22"/>
                <w:szCs w:val="22"/>
              </w:rPr>
              <w:t xml:space="preserve"> 7 odst. 1 písm. j), § 8 odst. 4, § 14 odst. 2 písm. e), f), h), § 15 odst. 1 písm. a), b), d), e), § 15 odst. 2 písm. a), d), </w:t>
            </w:r>
            <w:r w:rsidR="00652F4D">
              <w:rPr>
                <w:rFonts w:ascii="Arial" w:hAnsi="Arial" w:cs="Arial"/>
                <w:sz w:val="22"/>
                <w:szCs w:val="22"/>
              </w:rPr>
              <w:t>f), § 19 odst. 2 písm. k), § 20 písm. k), h), § 21 odst. 1 písm. c), § 28a odst. 1 písm. h), § 28a odst. 4 písm. a), § 28a odst. 5 písm. c)</w:t>
            </w:r>
            <w:r w:rsidR="009D2AC2">
              <w:rPr>
                <w:rFonts w:ascii="Arial" w:hAnsi="Arial" w:cs="Arial"/>
                <w:sz w:val="22"/>
                <w:szCs w:val="22"/>
              </w:rPr>
              <w:t>, § 28a odst. 6.</w:t>
            </w:r>
          </w:p>
          <w:p w:rsidR="00DB170E" w:rsidRDefault="00DB170E" w:rsidP="00DB170E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170E" w:rsidRDefault="00DB170E" w:rsidP="00DB170E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421" w:hanging="4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170E">
              <w:rPr>
                <w:rFonts w:ascii="Arial" w:hAnsi="Arial" w:cs="Arial"/>
                <w:sz w:val="22"/>
                <w:szCs w:val="22"/>
              </w:rPr>
              <w:t>V</w:t>
            </w:r>
            <w:r w:rsidR="000B58C1">
              <w:rPr>
                <w:rFonts w:ascii="Arial" w:hAnsi="Arial" w:cs="Arial"/>
                <w:sz w:val="22"/>
                <w:szCs w:val="22"/>
              </w:rPr>
              <w:t> platném znění</w:t>
            </w:r>
            <w:r w:rsidR="009D2AC2" w:rsidRPr="009D2AC2">
              <w:rPr>
                <w:rFonts w:ascii="Arial" w:hAnsi="Arial" w:cs="Arial"/>
                <w:sz w:val="22"/>
                <w:szCs w:val="22"/>
              </w:rPr>
              <w:t xml:space="preserve"> zákona </w:t>
            </w:r>
            <w:r w:rsidRPr="00DB170E">
              <w:rPr>
                <w:rFonts w:ascii="Arial" w:hAnsi="Arial" w:cs="Arial"/>
                <w:sz w:val="22"/>
                <w:szCs w:val="22"/>
              </w:rPr>
              <w:t>je také používán pojem „ostat</w:t>
            </w:r>
            <w:r w:rsidR="00421675">
              <w:rPr>
                <w:rFonts w:ascii="Arial" w:hAnsi="Arial" w:cs="Arial"/>
                <w:sz w:val="22"/>
                <w:szCs w:val="22"/>
              </w:rPr>
              <w:t>ky“</w:t>
            </w:r>
            <w:r w:rsidR="000B58C1">
              <w:rPr>
                <w:rFonts w:ascii="Arial" w:hAnsi="Arial" w:cs="Arial"/>
                <w:sz w:val="22"/>
                <w:szCs w:val="22"/>
              </w:rPr>
              <w:t xml:space="preserve"> bez přívlastku lidské, doporučujeme sjednotit.</w:t>
            </w:r>
            <w:r w:rsidR="009D2AC2">
              <w:rPr>
                <w:rFonts w:ascii="Arial" w:hAnsi="Arial" w:cs="Arial"/>
                <w:sz w:val="22"/>
                <w:szCs w:val="22"/>
              </w:rPr>
              <w:t xml:space="preserve"> Např. v </w:t>
            </w:r>
            <w:r w:rsidRPr="00DB170E">
              <w:rPr>
                <w:rFonts w:ascii="Arial" w:hAnsi="Arial" w:cs="Arial"/>
                <w:sz w:val="22"/>
                <w:szCs w:val="22"/>
              </w:rPr>
              <w:t>§</w:t>
            </w:r>
            <w:r w:rsidR="00652F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AC2">
              <w:rPr>
                <w:rFonts w:ascii="Arial" w:hAnsi="Arial" w:cs="Arial"/>
                <w:sz w:val="22"/>
                <w:szCs w:val="22"/>
              </w:rPr>
              <w:t>7 odst. 1 písm. j), § 14 odst. 2 písm. e), g), § 15 odst. 2, § 15 odst. 2 písm. d), f).</w:t>
            </w:r>
          </w:p>
          <w:p w:rsidR="000B58C1" w:rsidRDefault="000B58C1" w:rsidP="000B58C1">
            <w:pPr>
              <w:pStyle w:val="Normlnweb"/>
              <w:spacing w:before="0" w:beforeAutospacing="0" w:after="0" w:afterAutospacing="0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58C1" w:rsidRPr="00DB170E" w:rsidRDefault="000B58C1" w:rsidP="00DB170E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421" w:hanging="4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Doporučujeme v souvislosti s § 19 odst. 2 písm. g) definovat rozsah omezení samostatného disponování s hrobovým zařízením, aby nedocházelo k zásahům do hrobového místa nebo k narušení lidských pozůstatků uložených v hrobě.</w:t>
            </w:r>
          </w:p>
          <w:p w:rsidR="00C21D16" w:rsidRDefault="00C21D16" w:rsidP="007A4CD1">
            <w:pPr>
              <w:pStyle w:val="Normlnweb"/>
              <w:spacing w:before="0" w:beforeAutospacing="0" w:after="0" w:afterAutospacing="0"/>
              <w:ind w:left="137" w:hang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75A2" w:rsidRPr="00A80125" w:rsidRDefault="00AE75A2" w:rsidP="007A4CD1">
            <w:pPr>
              <w:pStyle w:val="Normlnweb"/>
              <w:spacing w:before="0" w:beforeAutospacing="0" w:after="0" w:afterAutospacing="0"/>
              <w:ind w:left="137" w:hang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4CD1" w:rsidRPr="007A4CD1" w:rsidRDefault="007A4CD1" w:rsidP="007A4CD1">
            <w:pPr>
              <w:pStyle w:val="Normlnweb"/>
              <w:spacing w:before="0" w:beforeAutospacing="0" w:after="0" w:afterAutospacing="0"/>
              <w:ind w:left="137" w:hang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2D2" w:rsidRPr="00CA5016" w:rsidRDefault="000042D2" w:rsidP="00915FD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1741D" w:rsidRPr="00CA5016" w:rsidRDefault="0051741D" w:rsidP="00915FD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2A0C" w:rsidRPr="00CA5016" w:rsidRDefault="00245F4E" w:rsidP="006C34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5016">
        <w:rPr>
          <w:rFonts w:ascii="Arial" w:hAnsi="Arial" w:cs="Arial"/>
          <w:sz w:val="22"/>
          <w:szCs w:val="22"/>
        </w:rPr>
        <w:t xml:space="preserve">V Praze dne </w:t>
      </w:r>
      <w:r w:rsidR="00C17EDC">
        <w:rPr>
          <w:rFonts w:ascii="Arial" w:hAnsi="Arial" w:cs="Arial"/>
          <w:sz w:val="22"/>
          <w:szCs w:val="22"/>
        </w:rPr>
        <w:t>13</w:t>
      </w:r>
      <w:r w:rsidR="00A34655" w:rsidRPr="00CA5016">
        <w:rPr>
          <w:rFonts w:ascii="Arial" w:hAnsi="Arial" w:cs="Arial"/>
          <w:sz w:val="22"/>
          <w:szCs w:val="22"/>
        </w:rPr>
        <w:t xml:space="preserve">. </w:t>
      </w:r>
      <w:r w:rsidR="001727BB">
        <w:rPr>
          <w:rFonts w:ascii="Arial" w:hAnsi="Arial" w:cs="Arial"/>
          <w:sz w:val="22"/>
          <w:szCs w:val="22"/>
        </w:rPr>
        <w:t>dubna</w:t>
      </w:r>
      <w:r w:rsidR="00A34655" w:rsidRPr="00CA5016">
        <w:rPr>
          <w:rFonts w:ascii="Arial" w:hAnsi="Arial" w:cs="Arial"/>
          <w:sz w:val="22"/>
          <w:szCs w:val="22"/>
        </w:rPr>
        <w:t xml:space="preserve"> 201</w:t>
      </w:r>
      <w:r w:rsidR="00842E77">
        <w:rPr>
          <w:rFonts w:ascii="Arial" w:hAnsi="Arial" w:cs="Arial"/>
          <w:sz w:val="22"/>
          <w:szCs w:val="22"/>
        </w:rPr>
        <w:t>6</w:t>
      </w:r>
      <w:r w:rsidR="00BB2A0C" w:rsidRPr="00CA5016">
        <w:rPr>
          <w:rFonts w:ascii="Arial" w:hAnsi="Arial" w:cs="Arial"/>
          <w:sz w:val="22"/>
          <w:szCs w:val="22"/>
        </w:rPr>
        <w:t xml:space="preserve"> </w:t>
      </w:r>
    </w:p>
    <w:p w:rsidR="00245F4E" w:rsidRPr="00CA5016" w:rsidRDefault="00245F4E" w:rsidP="006C34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5016">
        <w:rPr>
          <w:rFonts w:ascii="Arial" w:hAnsi="Arial" w:cs="Arial"/>
          <w:sz w:val="22"/>
          <w:szCs w:val="22"/>
        </w:rPr>
        <w:t>Vypracoval</w:t>
      </w:r>
      <w:r w:rsidR="001E40F0" w:rsidRPr="00CA5016">
        <w:rPr>
          <w:rFonts w:ascii="Arial" w:hAnsi="Arial" w:cs="Arial"/>
          <w:sz w:val="22"/>
          <w:szCs w:val="22"/>
        </w:rPr>
        <w:t xml:space="preserve">: Mgr. </w:t>
      </w:r>
      <w:r w:rsidR="00B46327" w:rsidRPr="00CA5016">
        <w:rPr>
          <w:rFonts w:ascii="Arial" w:hAnsi="Arial" w:cs="Arial"/>
          <w:sz w:val="22"/>
          <w:szCs w:val="22"/>
        </w:rPr>
        <w:t xml:space="preserve">Karel </w:t>
      </w:r>
      <w:proofErr w:type="spellStart"/>
      <w:r w:rsidR="00B46327" w:rsidRPr="00CA5016">
        <w:rPr>
          <w:rFonts w:ascii="Arial" w:hAnsi="Arial" w:cs="Arial"/>
          <w:sz w:val="22"/>
          <w:szCs w:val="22"/>
        </w:rPr>
        <w:t>Baumann</w:t>
      </w:r>
      <w:proofErr w:type="spellEnd"/>
      <w:r w:rsidR="001E40F0" w:rsidRPr="00CA5016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B46327" w:rsidRPr="00CA5016">
          <w:rPr>
            <w:rStyle w:val="Hypertextovodkaz"/>
            <w:rFonts w:ascii="Arial" w:hAnsi="Arial" w:cs="Arial"/>
            <w:sz w:val="22"/>
            <w:szCs w:val="22"/>
          </w:rPr>
          <w:t>karel.baumann@mze.cz</w:t>
        </w:r>
      </w:hyperlink>
      <w:r w:rsidR="00093DA6" w:rsidRPr="00CA5016">
        <w:rPr>
          <w:rFonts w:ascii="Arial" w:hAnsi="Arial" w:cs="Arial"/>
          <w:sz w:val="22"/>
          <w:szCs w:val="22"/>
        </w:rPr>
        <w:t xml:space="preserve"> tel.: </w:t>
      </w:r>
      <w:r w:rsidR="00B46327" w:rsidRPr="00CA5016">
        <w:rPr>
          <w:rFonts w:ascii="Arial" w:hAnsi="Arial" w:cs="Arial"/>
          <w:sz w:val="22"/>
          <w:szCs w:val="22"/>
        </w:rPr>
        <w:t>2824</w:t>
      </w:r>
    </w:p>
    <w:p w:rsidR="00D717B7" w:rsidRPr="00D717B7" w:rsidRDefault="00D717B7" w:rsidP="00915FD2">
      <w:pPr>
        <w:autoSpaceDE w:val="0"/>
        <w:autoSpaceDN w:val="0"/>
        <w:adjustRightInd w:val="0"/>
        <w:spacing w:line="240" w:lineRule="atLeast"/>
        <w:jc w:val="both"/>
      </w:pPr>
    </w:p>
    <w:p w:rsidR="00D303CF" w:rsidRPr="00D717B7" w:rsidRDefault="00D303CF" w:rsidP="00915FD2">
      <w:pPr>
        <w:jc w:val="both"/>
      </w:pPr>
    </w:p>
    <w:sectPr w:rsidR="00D303CF" w:rsidRPr="00D717B7" w:rsidSect="000B58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4B0"/>
    <w:multiLevelType w:val="hybridMultilevel"/>
    <w:tmpl w:val="1C2E5284"/>
    <w:lvl w:ilvl="0" w:tplc="274AAF6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48B7191"/>
    <w:multiLevelType w:val="hybridMultilevel"/>
    <w:tmpl w:val="32684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2A7"/>
    <w:multiLevelType w:val="hybridMultilevel"/>
    <w:tmpl w:val="ABF20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66800"/>
    <w:multiLevelType w:val="hybridMultilevel"/>
    <w:tmpl w:val="82741DD2"/>
    <w:lvl w:ilvl="0" w:tplc="9AD0CA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323E4"/>
    <w:multiLevelType w:val="hybridMultilevel"/>
    <w:tmpl w:val="39B643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51FB1"/>
    <w:multiLevelType w:val="hybridMultilevel"/>
    <w:tmpl w:val="341ED1CC"/>
    <w:lvl w:ilvl="0" w:tplc="21343D1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0A46BA"/>
    <w:multiLevelType w:val="hybridMultilevel"/>
    <w:tmpl w:val="E0247DA6"/>
    <w:lvl w:ilvl="0" w:tplc="C9FA2D08">
      <w:start w:val="1"/>
      <w:numFmt w:val="decimal"/>
      <w:lvlText w:val="%1)"/>
      <w:lvlJc w:val="left"/>
      <w:pPr>
        <w:ind w:left="0" w:firstLine="14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7">
    <w:nsid w:val="2222315F"/>
    <w:multiLevelType w:val="hybridMultilevel"/>
    <w:tmpl w:val="D082CBA4"/>
    <w:lvl w:ilvl="0" w:tplc="3AEA97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3C44352"/>
    <w:multiLevelType w:val="hybridMultilevel"/>
    <w:tmpl w:val="82741DD2"/>
    <w:lvl w:ilvl="0" w:tplc="9AD0CA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1469B"/>
    <w:multiLevelType w:val="hybridMultilevel"/>
    <w:tmpl w:val="F9C8F024"/>
    <w:lvl w:ilvl="0" w:tplc="B5843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93D16"/>
    <w:multiLevelType w:val="hybridMultilevel"/>
    <w:tmpl w:val="B8EA5E20"/>
    <w:lvl w:ilvl="0" w:tplc="5DF60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545A3"/>
    <w:multiLevelType w:val="hybridMultilevel"/>
    <w:tmpl w:val="63507F40"/>
    <w:lvl w:ilvl="0" w:tplc="0405000F">
      <w:start w:val="1"/>
      <w:numFmt w:val="decimal"/>
      <w:lvlText w:val="%1."/>
      <w:lvlJc w:val="left"/>
      <w:pPr>
        <w:ind w:left="1156" w:hanging="360"/>
      </w:pPr>
    </w:lvl>
    <w:lvl w:ilvl="1" w:tplc="04050019" w:tentative="1">
      <w:start w:val="1"/>
      <w:numFmt w:val="lowerLetter"/>
      <w:lvlText w:val="%2."/>
      <w:lvlJc w:val="left"/>
      <w:pPr>
        <w:ind w:left="1876" w:hanging="360"/>
      </w:pPr>
    </w:lvl>
    <w:lvl w:ilvl="2" w:tplc="0405001B" w:tentative="1">
      <w:start w:val="1"/>
      <w:numFmt w:val="lowerRoman"/>
      <w:lvlText w:val="%3."/>
      <w:lvlJc w:val="right"/>
      <w:pPr>
        <w:ind w:left="2596" w:hanging="180"/>
      </w:pPr>
    </w:lvl>
    <w:lvl w:ilvl="3" w:tplc="0405000F" w:tentative="1">
      <w:start w:val="1"/>
      <w:numFmt w:val="decimal"/>
      <w:lvlText w:val="%4."/>
      <w:lvlJc w:val="left"/>
      <w:pPr>
        <w:ind w:left="3316" w:hanging="360"/>
      </w:pPr>
    </w:lvl>
    <w:lvl w:ilvl="4" w:tplc="04050019" w:tentative="1">
      <w:start w:val="1"/>
      <w:numFmt w:val="lowerLetter"/>
      <w:lvlText w:val="%5."/>
      <w:lvlJc w:val="left"/>
      <w:pPr>
        <w:ind w:left="4036" w:hanging="360"/>
      </w:pPr>
    </w:lvl>
    <w:lvl w:ilvl="5" w:tplc="0405001B" w:tentative="1">
      <w:start w:val="1"/>
      <w:numFmt w:val="lowerRoman"/>
      <w:lvlText w:val="%6."/>
      <w:lvlJc w:val="right"/>
      <w:pPr>
        <w:ind w:left="4756" w:hanging="180"/>
      </w:pPr>
    </w:lvl>
    <w:lvl w:ilvl="6" w:tplc="0405000F" w:tentative="1">
      <w:start w:val="1"/>
      <w:numFmt w:val="decimal"/>
      <w:lvlText w:val="%7."/>
      <w:lvlJc w:val="left"/>
      <w:pPr>
        <w:ind w:left="5476" w:hanging="360"/>
      </w:pPr>
    </w:lvl>
    <w:lvl w:ilvl="7" w:tplc="04050019" w:tentative="1">
      <w:start w:val="1"/>
      <w:numFmt w:val="lowerLetter"/>
      <w:lvlText w:val="%8."/>
      <w:lvlJc w:val="left"/>
      <w:pPr>
        <w:ind w:left="6196" w:hanging="360"/>
      </w:pPr>
    </w:lvl>
    <w:lvl w:ilvl="8" w:tplc="040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>
    <w:nsid w:val="3EC5423E"/>
    <w:multiLevelType w:val="hybridMultilevel"/>
    <w:tmpl w:val="2FB8F296"/>
    <w:lvl w:ilvl="0" w:tplc="B5843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E5F3C"/>
    <w:multiLevelType w:val="hybridMultilevel"/>
    <w:tmpl w:val="2570AB5A"/>
    <w:lvl w:ilvl="0" w:tplc="E8A6C1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2381BD9"/>
    <w:multiLevelType w:val="hybridMultilevel"/>
    <w:tmpl w:val="1C901F32"/>
    <w:lvl w:ilvl="0" w:tplc="1D3CD4EA">
      <w:start w:val="1"/>
      <w:numFmt w:val="decimal"/>
      <w:lvlText w:val="%1)"/>
      <w:lvlJc w:val="left"/>
      <w:pPr>
        <w:ind w:left="43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44CF704C"/>
    <w:multiLevelType w:val="hybridMultilevel"/>
    <w:tmpl w:val="E8E08480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C7C43"/>
    <w:multiLevelType w:val="hybridMultilevel"/>
    <w:tmpl w:val="171CF344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B27B8E"/>
    <w:multiLevelType w:val="hybridMultilevel"/>
    <w:tmpl w:val="39B643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BE26A8"/>
    <w:multiLevelType w:val="hybridMultilevel"/>
    <w:tmpl w:val="B8A29578"/>
    <w:lvl w:ilvl="0" w:tplc="9AD0C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3058A"/>
    <w:multiLevelType w:val="hybridMultilevel"/>
    <w:tmpl w:val="1756B66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C8B0372"/>
    <w:multiLevelType w:val="hybridMultilevel"/>
    <w:tmpl w:val="4ED84BEC"/>
    <w:lvl w:ilvl="0" w:tplc="24BA516A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683F7D88"/>
    <w:multiLevelType w:val="hybridMultilevel"/>
    <w:tmpl w:val="171CF344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C9D04CF"/>
    <w:multiLevelType w:val="hybridMultilevel"/>
    <w:tmpl w:val="D594484E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75E358D3"/>
    <w:multiLevelType w:val="hybridMultilevel"/>
    <w:tmpl w:val="1EE2290A"/>
    <w:lvl w:ilvl="0" w:tplc="6BCCD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C261A"/>
    <w:multiLevelType w:val="hybridMultilevel"/>
    <w:tmpl w:val="8190D2F4"/>
    <w:lvl w:ilvl="0" w:tplc="7C6492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7"/>
  </w:num>
  <w:num w:numId="5">
    <w:abstractNumId w:val="20"/>
  </w:num>
  <w:num w:numId="6">
    <w:abstractNumId w:val="22"/>
  </w:num>
  <w:num w:numId="7">
    <w:abstractNumId w:val="19"/>
  </w:num>
  <w:num w:numId="8">
    <w:abstractNumId w:val="1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11"/>
  </w:num>
  <w:num w:numId="14">
    <w:abstractNumId w:val="24"/>
  </w:num>
  <w:num w:numId="15">
    <w:abstractNumId w:val="2"/>
  </w:num>
  <w:num w:numId="16">
    <w:abstractNumId w:val="5"/>
  </w:num>
  <w:num w:numId="17">
    <w:abstractNumId w:val="10"/>
  </w:num>
  <w:num w:numId="18">
    <w:abstractNumId w:val="21"/>
  </w:num>
  <w:num w:numId="19">
    <w:abstractNumId w:val="16"/>
  </w:num>
  <w:num w:numId="20">
    <w:abstractNumId w:val="18"/>
  </w:num>
  <w:num w:numId="21">
    <w:abstractNumId w:val="3"/>
  </w:num>
  <w:num w:numId="22">
    <w:abstractNumId w:val="8"/>
  </w:num>
  <w:num w:numId="23">
    <w:abstractNumId w:val="23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4E"/>
    <w:rsid w:val="000042D2"/>
    <w:rsid w:val="000078B3"/>
    <w:rsid w:val="00022C4A"/>
    <w:rsid w:val="00024995"/>
    <w:rsid w:val="0002542E"/>
    <w:rsid w:val="000362BA"/>
    <w:rsid w:val="000362DE"/>
    <w:rsid w:val="00036CD3"/>
    <w:rsid w:val="00037BA9"/>
    <w:rsid w:val="0005043E"/>
    <w:rsid w:val="00062EE9"/>
    <w:rsid w:val="000830EC"/>
    <w:rsid w:val="00084726"/>
    <w:rsid w:val="00093AD0"/>
    <w:rsid w:val="00093DA6"/>
    <w:rsid w:val="000A5DAB"/>
    <w:rsid w:val="000B3913"/>
    <w:rsid w:val="000B58C1"/>
    <w:rsid w:val="000E08A9"/>
    <w:rsid w:val="000E39D5"/>
    <w:rsid w:val="000E4E3E"/>
    <w:rsid w:val="000F45E4"/>
    <w:rsid w:val="00102594"/>
    <w:rsid w:val="00104CF6"/>
    <w:rsid w:val="0010584E"/>
    <w:rsid w:val="001076CF"/>
    <w:rsid w:val="00121F58"/>
    <w:rsid w:val="00123EA1"/>
    <w:rsid w:val="00125B5D"/>
    <w:rsid w:val="00125E79"/>
    <w:rsid w:val="00155831"/>
    <w:rsid w:val="00160619"/>
    <w:rsid w:val="001705C9"/>
    <w:rsid w:val="001722D4"/>
    <w:rsid w:val="001727BB"/>
    <w:rsid w:val="0018242D"/>
    <w:rsid w:val="00187DE8"/>
    <w:rsid w:val="00187F3A"/>
    <w:rsid w:val="00191B54"/>
    <w:rsid w:val="00197D72"/>
    <w:rsid w:val="001A369E"/>
    <w:rsid w:val="001A7D71"/>
    <w:rsid w:val="001B06B8"/>
    <w:rsid w:val="001B100E"/>
    <w:rsid w:val="001B3BE4"/>
    <w:rsid w:val="001B5B6C"/>
    <w:rsid w:val="001B5FAC"/>
    <w:rsid w:val="001C3B27"/>
    <w:rsid w:val="001D4EAF"/>
    <w:rsid w:val="001D7214"/>
    <w:rsid w:val="001E198B"/>
    <w:rsid w:val="001E2502"/>
    <w:rsid w:val="001E40F0"/>
    <w:rsid w:val="001E53D7"/>
    <w:rsid w:val="001E63A6"/>
    <w:rsid w:val="00204BA2"/>
    <w:rsid w:val="00220E7F"/>
    <w:rsid w:val="00234A8C"/>
    <w:rsid w:val="002418F2"/>
    <w:rsid w:val="00242FC1"/>
    <w:rsid w:val="00245F4E"/>
    <w:rsid w:val="00256E52"/>
    <w:rsid w:val="00265E94"/>
    <w:rsid w:val="00273EE8"/>
    <w:rsid w:val="00282793"/>
    <w:rsid w:val="002976D1"/>
    <w:rsid w:val="00297CD8"/>
    <w:rsid w:val="002B3E0D"/>
    <w:rsid w:val="002D50D5"/>
    <w:rsid w:val="002D5971"/>
    <w:rsid w:val="002D7413"/>
    <w:rsid w:val="002E4236"/>
    <w:rsid w:val="002E49B2"/>
    <w:rsid w:val="002E7BAE"/>
    <w:rsid w:val="00312F10"/>
    <w:rsid w:val="003137C7"/>
    <w:rsid w:val="003218DD"/>
    <w:rsid w:val="00325701"/>
    <w:rsid w:val="00326996"/>
    <w:rsid w:val="00327A13"/>
    <w:rsid w:val="00341B32"/>
    <w:rsid w:val="0034203A"/>
    <w:rsid w:val="00344940"/>
    <w:rsid w:val="003508C4"/>
    <w:rsid w:val="00362507"/>
    <w:rsid w:val="00367775"/>
    <w:rsid w:val="00393FBF"/>
    <w:rsid w:val="00396377"/>
    <w:rsid w:val="00396F36"/>
    <w:rsid w:val="003C16BE"/>
    <w:rsid w:val="003F1434"/>
    <w:rsid w:val="003F4B2A"/>
    <w:rsid w:val="003F5F47"/>
    <w:rsid w:val="003F61C0"/>
    <w:rsid w:val="004048ED"/>
    <w:rsid w:val="004058B2"/>
    <w:rsid w:val="00421675"/>
    <w:rsid w:val="004233F4"/>
    <w:rsid w:val="00440004"/>
    <w:rsid w:val="00453185"/>
    <w:rsid w:val="004544A1"/>
    <w:rsid w:val="00461192"/>
    <w:rsid w:val="00467990"/>
    <w:rsid w:val="00470501"/>
    <w:rsid w:val="00470624"/>
    <w:rsid w:val="004826AF"/>
    <w:rsid w:val="00490F56"/>
    <w:rsid w:val="00494B35"/>
    <w:rsid w:val="004A7F61"/>
    <w:rsid w:val="004B2185"/>
    <w:rsid w:val="004B2CF9"/>
    <w:rsid w:val="004B3D64"/>
    <w:rsid w:val="004C10A1"/>
    <w:rsid w:val="004D76AF"/>
    <w:rsid w:val="004E3F2E"/>
    <w:rsid w:val="004F2079"/>
    <w:rsid w:val="004F4E38"/>
    <w:rsid w:val="004F618C"/>
    <w:rsid w:val="004F6FB5"/>
    <w:rsid w:val="00510858"/>
    <w:rsid w:val="0051741D"/>
    <w:rsid w:val="00517587"/>
    <w:rsid w:val="00537889"/>
    <w:rsid w:val="00541815"/>
    <w:rsid w:val="0054730F"/>
    <w:rsid w:val="00552F24"/>
    <w:rsid w:val="00563961"/>
    <w:rsid w:val="005654AE"/>
    <w:rsid w:val="00565B8D"/>
    <w:rsid w:val="005721C2"/>
    <w:rsid w:val="00574229"/>
    <w:rsid w:val="005804CA"/>
    <w:rsid w:val="00583341"/>
    <w:rsid w:val="005919DB"/>
    <w:rsid w:val="0059435B"/>
    <w:rsid w:val="00594FC7"/>
    <w:rsid w:val="005A01E7"/>
    <w:rsid w:val="005B1A98"/>
    <w:rsid w:val="005B3EF1"/>
    <w:rsid w:val="005C1D6A"/>
    <w:rsid w:val="005D19E2"/>
    <w:rsid w:val="005E302B"/>
    <w:rsid w:val="005E48EC"/>
    <w:rsid w:val="005F3526"/>
    <w:rsid w:val="0060094F"/>
    <w:rsid w:val="00607378"/>
    <w:rsid w:val="00612973"/>
    <w:rsid w:val="0061519D"/>
    <w:rsid w:val="00623667"/>
    <w:rsid w:val="00625497"/>
    <w:rsid w:val="00652F4D"/>
    <w:rsid w:val="00657606"/>
    <w:rsid w:val="006608DD"/>
    <w:rsid w:val="006617F8"/>
    <w:rsid w:val="00663C76"/>
    <w:rsid w:val="0067396E"/>
    <w:rsid w:val="0067607B"/>
    <w:rsid w:val="006829AA"/>
    <w:rsid w:val="00695896"/>
    <w:rsid w:val="006A3082"/>
    <w:rsid w:val="006B0F05"/>
    <w:rsid w:val="006B366F"/>
    <w:rsid w:val="006B4A08"/>
    <w:rsid w:val="006C1AF7"/>
    <w:rsid w:val="006C3495"/>
    <w:rsid w:val="006C5C9B"/>
    <w:rsid w:val="006F4B69"/>
    <w:rsid w:val="0070777A"/>
    <w:rsid w:val="00716C4F"/>
    <w:rsid w:val="007371B5"/>
    <w:rsid w:val="00754B89"/>
    <w:rsid w:val="00774AC2"/>
    <w:rsid w:val="00781D9C"/>
    <w:rsid w:val="00784DEF"/>
    <w:rsid w:val="007A4CD1"/>
    <w:rsid w:val="007B15FF"/>
    <w:rsid w:val="007B2FF7"/>
    <w:rsid w:val="007D1C76"/>
    <w:rsid w:val="007E389D"/>
    <w:rsid w:val="00803192"/>
    <w:rsid w:val="0081341E"/>
    <w:rsid w:val="00814389"/>
    <w:rsid w:val="0081521E"/>
    <w:rsid w:val="00822D61"/>
    <w:rsid w:val="00834ED3"/>
    <w:rsid w:val="008377AE"/>
    <w:rsid w:val="0084120A"/>
    <w:rsid w:val="00842E77"/>
    <w:rsid w:val="00876520"/>
    <w:rsid w:val="00894128"/>
    <w:rsid w:val="00896B5D"/>
    <w:rsid w:val="008B650D"/>
    <w:rsid w:val="008E1BD5"/>
    <w:rsid w:val="009025B4"/>
    <w:rsid w:val="009036C1"/>
    <w:rsid w:val="00915FD2"/>
    <w:rsid w:val="00921EC8"/>
    <w:rsid w:val="009271F6"/>
    <w:rsid w:val="00933A97"/>
    <w:rsid w:val="0094276B"/>
    <w:rsid w:val="00947AB0"/>
    <w:rsid w:val="00951E40"/>
    <w:rsid w:val="009579A9"/>
    <w:rsid w:val="00963E74"/>
    <w:rsid w:val="009659F7"/>
    <w:rsid w:val="00967354"/>
    <w:rsid w:val="00970772"/>
    <w:rsid w:val="00975ED6"/>
    <w:rsid w:val="0097723E"/>
    <w:rsid w:val="00977AD9"/>
    <w:rsid w:val="00980784"/>
    <w:rsid w:val="00984581"/>
    <w:rsid w:val="0099148E"/>
    <w:rsid w:val="00994C6C"/>
    <w:rsid w:val="009B1E3B"/>
    <w:rsid w:val="009B25B7"/>
    <w:rsid w:val="009C19AC"/>
    <w:rsid w:val="009D2875"/>
    <w:rsid w:val="009D2AC2"/>
    <w:rsid w:val="009D3B3C"/>
    <w:rsid w:val="009F051B"/>
    <w:rsid w:val="009F5DF2"/>
    <w:rsid w:val="00A2683D"/>
    <w:rsid w:val="00A34655"/>
    <w:rsid w:val="00A60E6B"/>
    <w:rsid w:val="00A715ED"/>
    <w:rsid w:val="00A745B5"/>
    <w:rsid w:val="00A80125"/>
    <w:rsid w:val="00A80935"/>
    <w:rsid w:val="00A913A0"/>
    <w:rsid w:val="00A91A7D"/>
    <w:rsid w:val="00AA2AEA"/>
    <w:rsid w:val="00AB107A"/>
    <w:rsid w:val="00AB147A"/>
    <w:rsid w:val="00AB1EFE"/>
    <w:rsid w:val="00AB4538"/>
    <w:rsid w:val="00AB6920"/>
    <w:rsid w:val="00AB74EC"/>
    <w:rsid w:val="00AB753E"/>
    <w:rsid w:val="00AC3EDF"/>
    <w:rsid w:val="00AD3D67"/>
    <w:rsid w:val="00AD50B3"/>
    <w:rsid w:val="00AE1389"/>
    <w:rsid w:val="00AE2246"/>
    <w:rsid w:val="00AE2786"/>
    <w:rsid w:val="00AE2D37"/>
    <w:rsid w:val="00AE5808"/>
    <w:rsid w:val="00AE75A2"/>
    <w:rsid w:val="00AF1F7E"/>
    <w:rsid w:val="00B011F4"/>
    <w:rsid w:val="00B0270B"/>
    <w:rsid w:val="00B071B6"/>
    <w:rsid w:val="00B17B75"/>
    <w:rsid w:val="00B20E5C"/>
    <w:rsid w:val="00B23CB5"/>
    <w:rsid w:val="00B30A50"/>
    <w:rsid w:val="00B33480"/>
    <w:rsid w:val="00B40625"/>
    <w:rsid w:val="00B40801"/>
    <w:rsid w:val="00B419D1"/>
    <w:rsid w:val="00B441A1"/>
    <w:rsid w:val="00B46327"/>
    <w:rsid w:val="00B46C51"/>
    <w:rsid w:val="00B941C3"/>
    <w:rsid w:val="00BB1674"/>
    <w:rsid w:val="00BB2A0C"/>
    <w:rsid w:val="00BC3D7A"/>
    <w:rsid w:val="00BD52F0"/>
    <w:rsid w:val="00BF144A"/>
    <w:rsid w:val="00C17EDC"/>
    <w:rsid w:val="00C21D16"/>
    <w:rsid w:val="00C51B85"/>
    <w:rsid w:val="00C51F2A"/>
    <w:rsid w:val="00C558D2"/>
    <w:rsid w:val="00C560B4"/>
    <w:rsid w:val="00C70773"/>
    <w:rsid w:val="00C731FB"/>
    <w:rsid w:val="00C94B44"/>
    <w:rsid w:val="00C957CC"/>
    <w:rsid w:val="00C96DB5"/>
    <w:rsid w:val="00CA0C64"/>
    <w:rsid w:val="00CA417C"/>
    <w:rsid w:val="00CA5016"/>
    <w:rsid w:val="00CB2DCE"/>
    <w:rsid w:val="00CD23EC"/>
    <w:rsid w:val="00CF01BD"/>
    <w:rsid w:val="00CF5C0E"/>
    <w:rsid w:val="00D0105C"/>
    <w:rsid w:val="00D01062"/>
    <w:rsid w:val="00D03F93"/>
    <w:rsid w:val="00D05113"/>
    <w:rsid w:val="00D1438F"/>
    <w:rsid w:val="00D26533"/>
    <w:rsid w:val="00D303CF"/>
    <w:rsid w:val="00D31546"/>
    <w:rsid w:val="00D3338B"/>
    <w:rsid w:val="00D34549"/>
    <w:rsid w:val="00D35D02"/>
    <w:rsid w:val="00D553E7"/>
    <w:rsid w:val="00D6732F"/>
    <w:rsid w:val="00D717B7"/>
    <w:rsid w:val="00D76FC2"/>
    <w:rsid w:val="00D822D5"/>
    <w:rsid w:val="00D9521F"/>
    <w:rsid w:val="00D96B1B"/>
    <w:rsid w:val="00DB170E"/>
    <w:rsid w:val="00DB4BEE"/>
    <w:rsid w:val="00DB7E03"/>
    <w:rsid w:val="00DC1DFA"/>
    <w:rsid w:val="00DC4FC1"/>
    <w:rsid w:val="00DC79C4"/>
    <w:rsid w:val="00DD3D59"/>
    <w:rsid w:val="00DE1C30"/>
    <w:rsid w:val="00DF18C7"/>
    <w:rsid w:val="00DF2EF9"/>
    <w:rsid w:val="00DF4E0D"/>
    <w:rsid w:val="00DF771F"/>
    <w:rsid w:val="00E041FC"/>
    <w:rsid w:val="00E04618"/>
    <w:rsid w:val="00E06B84"/>
    <w:rsid w:val="00E139E2"/>
    <w:rsid w:val="00E150DE"/>
    <w:rsid w:val="00E32503"/>
    <w:rsid w:val="00E33FB4"/>
    <w:rsid w:val="00E37239"/>
    <w:rsid w:val="00E414C9"/>
    <w:rsid w:val="00E430F9"/>
    <w:rsid w:val="00E450E6"/>
    <w:rsid w:val="00E45C2F"/>
    <w:rsid w:val="00E52E4C"/>
    <w:rsid w:val="00E72705"/>
    <w:rsid w:val="00E72EAF"/>
    <w:rsid w:val="00E7681E"/>
    <w:rsid w:val="00E76E56"/>
    <w:rsid w:val="00E827A9"/>
    <w:rsid w:val="00E8297E"/>
    <w:rsid w:val="00E9058A"/>
    <w:rsid w:val="00E921E5"/>
    <w:rsid w:val="00E93CA4"/>
    <w:rsid w:val="00E96EFE"/>
    <w:rsid w:val="00EA5838"/>
    <w:rsid w:val="00EA6862"/>
    <w:rsid w:val="00EC54D4"/>
    <w:rsid w:val="00ED2946"/>
    <w:rsid w:val="00EE148F"/>
    <w:rsid w:val="00EE3630"/>
    <w:rsid w:val="00EE6999"/>
    <w:rsid w:val="00EF206A"/>
    <w:rsid w:val="00F170E5"/>
    <w:rsid w:val="00F2222E"/>
    <w:rsid w:val="00F23E30"/>
    <w:rsid w:val="00F42C22"/>
    <w:rsid w:val="00F43339"/>
    <w:rsid w:val="00F449D2"/>
    <w:rsid w:val="00F46F39"/>
    <w:rsid w:val="00F53FDA"/>
    <w:rsid w:val="00F60D5F"/>
    <w:rsid w:val="00F66D13"/>
    <w:rsid w:val="00F734E8"/>
    <w:rsid w:val="00F74E87"/>
    <w:rsid w:val="00F76ECB"/>
    <w:rsid w:val="00F83F92"/>
    <w:rsid w:val="00F848C4"/>
    <w:rsid w:val="00F90079"/>
    <w:rsid w:val="00F90BD8"/>
    <w:rsid w:val="00F917EE"/>
    <w:rsid w:val="00F91DE7"/>
    <w:rsid w:val="00F95593"/>
    <w:rsid w:val="00FC5ECF"/>
    <w:rsid w:val="00FD1334"/>
    <w:rsid w:val="00FE0208"/>
    <w:rsid w:val="00FF0D15"/>
    <w:rsid w:val="00FF2DB4"/>
    <w:rsid w:val="00FF4931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F4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45F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45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45F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9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9AC"/>
    <w:rPr>
      <w:rFonts w:ascii="Tahoma" w:eastAsia="Times New Roman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A34655"/>
    <w:pPr>
      <w:suppressAutoHyphens/>
      <w:spacing w:after="200" w:line="276" w:lineRule="auto"/>
    </w:pPr>
    <w:rPr>
      <w:rFonts w:ascii="Calibri" w:eastAsia="Lucida Sans Unicode" w:hAnsi="Calibri" w:cs="Cambria"/>
      <w:kern w:val="1"/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93DA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18F2"/>
    <w:pPr>
      <w:ind w:left="720"/>
      <w:contextualSpacing/>
    </w:pPr>
  </w:style>
  <w:style w:type="paragraph" w:customStyle="1" w:styleId="textodstavce">
    <w:name w:val="textodstavce"/>
    <w:basedOn w:val="Normln"/>
    <w:rsid w:val="00D717B7"/>
    <w:pPr>
      <w:spacing w:before="100" w:beforeAutospacing="1" w:after="100" w:afterAutospacing="1"/>
    </w:pPr>
    <w:rPr>
      <w:rFonts w:eastAsiaTheme="minorHAnsi"/>
    </w:rPr>
  </w:style>
  <w:style w:type="paragraph" w:customStyle="1" w:styleId="textpsmene">
    <w:name w:val="textpsmene"/>
    <w:basedOn w:val="Normln"/>
    <w:rsid w:val="00D717B7"/>
    <w:pPr>
      <w:spacing w:before="100" w:beforeAutospacing="1" w:after="100" w:afterAutospacing="1"/>
    </w:pPr>
    <w:rPr>
      <w:rFonts w:eastAsiaTheme="minorHAnsi"/>
    </w:rPr>
  </w:style>
  <w:style w:type="paragraph" w:customStyle="1" w:styleId="paragraf">
    <w:name w:val="paragraf"/>
    <w:basedOn w:val="Normln"/>
    <w:rsid w:val="00D717B7"/>
    <w:pPr>
      <w:spacing w:before="100" w:beforeAutospacing="1" w:after="100" w:afterAutospacing="1"/>
    </w:pPr>
    <w:rPr>
      <w:rFonts w:eastAsiaTheme="minorHAnsi"/>
    </w:rPr>
  </w:style>
  <w:style w:type="paragraph" w:customStyle="1" w:styleId="textbodu">
    <w:name w:val="textbodu"/>
    <w:basedOn w:val="Normln"/>
    <w:rsid w:val="00D717B7"/>
    <w:pPr>
      <w:spacing w:before="100" w:beforeAutospacing="1" w:after="100" w:afterAutospacing="1"/>
    </w:pPr>
    <w:rPr>
      <w:rFonts w:eastAsiaTheme="minorHAnsi"/>
    </w:rPr>
  </w:style>
  <w:style w:type="character" w:customStyle="1" w:styleId="apple-style-span">
    <w:name w:val="apple-style-span"/>
    <w:basedOn w:val="Standardnpsmoodstavce"/>
    <w:rsid w:val="00D717B7"/>
  </w:style>
  <w:style w:type="paragraph" w:styleId="Normlnweb">
    <w:name w:val="Normal (Web)"/>
    <w:basedOn w:val="Normln"/>
    <w:uiPriority w:val="99"/>
    <w:unhideWhenUsed/>
    <w:rsid w:val="004058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F4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45F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45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45F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9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9AC"/>
    <w:rPr>
      <w:rFonts w:ascii="Tahoma" w:eastAsia="Times New Roman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A34655"/>
    <w:pPr>
      <w:suppressAutoHyphens/>
      <w:spacing w:after="200" w:line="276" w:lineRule="auto"/>
    </w:pPr>
    <w:rPr>
      <w:rFonts w:ascii="Calibri" w:eastAsia="Lucida Sans Unicode" w:hAnsi="Calibri" w:cs="Cambria"/>
      <w:kern w:val="1"/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93DA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18F2"/>
    <w:pPr>
      <w:ind w:left="720"/>
      <w:contextualSpacing/>
    </w:pPr>
  </w:style>
  <w:style w:type="paragraph" w:customStyle="1" w:styleId="textodstavce">
    <w:name w:val="textodstavce"/>
    <w:basedOn w:val="Normln"/>
    <w:rsid w:val="00D717B7"/>
    <w:pPr>
      <w:spacing w:before="100" w:beforeAutospacing="1" w:after="100" w:afterAutospacing="1"/>
    </w:pPr>
    <w:rPr>
      <w:rFonts w:eastAsiaTheme="minorHAnsi"/>
    </w:rPr>
  </w:style>
  <w:style w:type="paragraph" w:customStyle="1" w:styleId="textpsmene">
    <w:name w:val="textpsmene"/>
    <w:basedOn w:val="Normln"/>
    <w:rsid w:val="00D717B7"/>
    <w:pPr>
      <w:spacing w:before="100" w:beforeAutospacing="1" w:after="100" w:afterAutospacing="1"/>
    </w:pPr>
    <w:rPr>
      <w:rFonts w:eastAsiaTheme="minorHAnsi"/>
    </w:rPr>
  </w:style>
  <w:style w:type="paragraph" w:customStyle="1" w:styleId="paragraf">
    <w:name w:val="paragraf"/>
    <w:basedOn w:val="Normln"/>
    <w:rsid w:val="00D717B7"/>
    <w:pPr>
      <w:spacing w:before="100" w:beforeAutospacing="1" w:after="100" w:afterAutospacing="1"/>
    </w:pPr>
    <w:rPr>
      <w:rFonts w:eastAsiaTheme="minorHAnsi"/>
    </w:rPr>
  </w:style>
  <w:style w:type="paragraph" w:customStyle="1" w:styleId="textbodu">
    <w:name w:val="textbodu"/>
    <w:basedOn w:val="Normln"/>
    <w:rsid w:val="00D717B7"/>
    <w:pPr>
      <w:spacing w:before="100" w:beforeAutospacing="1" w:after="100" w:afterAutospacing="1"/>
    </w:pPr>
    <w:rPr>
      <w:rFonts w:eastAsiaTheme="minorHAnsi"/>
    </w:rPr>
  </w:style>
  <w:style w:type="character" w:customStyle="1" w:styleId="apple-style-span">
    <w:name w:val="apple-style-span"/>
    <w:basedOn w:val="Standardnpsmoodstavce"/>
    <w:rsid w:val="00D717B7"/>
  </w:style>
  <w:style w:type="paragraph" w:styleId="Normlnweb">
    <w:name w:val="Normal (Web)"/>
    <w:basedOn w:val="Normln"/>
    <w:uiPriority w:val="99"/>
    <w:unhideWhenUsed/>
    <w:rsid w:val="00405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l.baumann@mz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10003723</dc:creator>
  <cp:lastModifiedBy>uzivatel</cp:lastModifiedBy>
  <cp:revision>2</cp:revision>
  <cp:lastPrinted>2016-04-13T12:38:00Z</cp:lastPrinted>
  <dcterms:created xsi:type="dcterms:W3CDTF">2016-04-20T11:10:00Z</dcterms:created>
  <dcterms:modified xsi:type="dcterms:W3CDTF">2016-04-20T11:10:00Z</dcterms:modified>
</cp:coreProperties>
</file>