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53" w:rsidRDefault="00531853" w:rsidP="008C08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080A" w:rsidRPr="00D72CA0" w:rsidRDefault="00D72CA0" w:rsidP="00D72C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CA0">
        <w:rPr>
          <w:rFonts w:ascii="Times New Roman" w:hAnsi="Times New Roman" w:cs="Times New Roman"/>
          <w:b/>
          <w:sz w:val="36"/>
          <w:szCs w:val="36"/>
        </w:rPr>
        <w:t>Zásadní p</w:t>
      </w:r>
      <w:r w:rsidR="008C080A" w:rsidRPr="00D72CA0">
        <w:rPr>
          <w:rFonts w:ascii="Times New Roman" w:hAnsi="Times New Roman" w:cs="Times New Roman"/>
          <w:b/>
          <w:sz w:val="36"/>
          <w:szCs w:val="36"/>
        </w:rPr>
        <w:t>řipomínky</w:t>
      </w:r>
      <w:r w:rsidR="00531853" w:rsidRPr="00D72CA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="00531853" w:rsidRPr="00D72CA0">
        <w:rPr>
          <w:rFonts w:ascii="Times New Roman" w:hAnsi="Times New Roman" w:cs="Times New Roman"/>
          <w:b/>
          <w:sz w:val="36"/>
          <w:szCs w:val="36"/>
        </w:rPr>
        <w:t>Tobit</w:t>
      </w:r>
      <w:proofErr w:type="spellEnd"/>
      <w:r w:rsidR="008C080A" w:rsidRPr="00D72CA0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8C080A" w:rsidRPr="00D72CA0">
        <w:rPr>
          <w:rFonts w:ascii="Times New Roman" w:hAnsi="Times New Roman" w:cs="Times New Roman"/>
          <w:b/>
          <w:sz w:val="36"/>
          <w:szCs w:val="36"/>
        </w:rPr>
        <w:t>z.s</w:t>
      </w:r>
      <w:proofErr w:type="spellEnd"/>
      <w:r w:rsidR="008C080A" w:rsidRPr="00D72CA0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8C080A" w:rsidRPr="00D72CA0">
        <w:rPr>
          <w:rFonts w:ascii="Times New Roman" w:hAnsi="Times New Roman" w:cs="Times New Roman"/>
          <w:b/>
          <w:sz w:val="36"/>
          <w:szCs w:val="36"/>
        </w:rPr>
        <w:t xml:space="preserve"> k materiálu s názvem</w:t>
      </w:r>
    </w:p>
    <w:p w:rsidR="008C080A" w:rsidRPr="00AF6359" w:rsidRDefault="008C080A" w:rsidP="00D7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Návrh zákona, kterým se mění zákon č.256/2001 Sb., o pohřebnictví a o změně některých zákonů, ve znění pozdějších předpisů, a další související zákony</w:t>
      </w:r>
      <w:r w:rsidR="00531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359">
        <w:rPr>
          <w:rFonts w:ascii="Times New Roman" w:hAnsi="Times New Roman" w:cs="Times New Roman"/>
          <w:b/>
          <w:sz w:val="24"/>
          <w:szCs w:val="24"/>
        </w:rPr>
        <w:br/>
      </w:r>
      <w:r w:rsidR="00903BC5" w:rsidRPr="00AF6359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(</w:t>
      </w:r>
      <w:r w:rsidR="00903BC5" w:rsidRPr="00AF6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č.</w:t>
      </w:r>
      <w:r w:rsidR="00A55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3BC5" w:rsidRPr="00AF6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j. 15404/2016-31</w:t>
      </w:r>
      <w:r w:rsidR="00903BC5" w:rsidRPr="00AF6359">
        <w:rPr>
          <w:rFonts w:ascii="Times New Roman" w:hAnsi="Times New Roman" w:cs="Times New Roman"/>
          <w:color w:val="1F497D"/>
          <w:sz w:val="24"/>
          <w:szCs w:val="24"/>
          <w:shd w:val="clear" w:color="auto" w:fill="FFFFFF"/>
        </w:rPr>
        <w:t>).</w:t>
      </w:r>
    </w:p>
    <w:p w:rsidR="00D72CA0" w:rsidRDefault="00D72CA0" w:rsidP="00D72C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080A" w:rsidRDefault="00D72CA0" w:rsidP="00D72C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25. dubna 2016</w:t>
      </w:r>
    </w:p>
    <w:p w:rsidR="00D72CA0" w:rsidRDefault="00D72CA0" w:rsidP="008C080A">
      <w:pPr>
        <w:rPr>
          <w:rFonts w:ascii="Times New Roman" w:hAnsi="Times New Roman" w:cs="Times New Roman"/>
          <w:b/>
          <w:sz w:val="24"/>
          <w:szCs w:val="24"/>
        </w:rPr>
      </w:pPr>
    </w:p>
    <w:p w:rsidR="00F908E3" w:rsidRPr="008C080A" w:rsidRDefault="00384C86" w:rsidP="008C080A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1) K novelizačnímu bodu 2</w:t>
      </w:r>
    </w:p>
    <w:p w:rsidR="00384C86" w:rsidRPr="008C080A" w:rsidRDefault="00384C86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 xml:space="preserve">V § 2 písm. a) za slova „a poté zemřelo nebo“ vložit slova „u něhož“ </w:t>
      </w:r>
    </w:p>
    <w:p w:rsidR="00384C86" w:rsidRDefault="00384C86" w:rsidP="00AF2A68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Jedná se o gramatick</w:t>
      </w:r>
      <w:r w:rsidR="00F454CA" w:rsidRPr="008C080A">
        <w:rPr>
          <w:rFonts w:ascii="Times New Roman" w:hAnsi="Times New Roman" w:cs="Times New Roman"/>
          <w:sz w:val="24"/>
          <w:szCs w:val="24"/>
        </w:rPr>
        <w:t>y významové</w:t>
      </w:r>
      <w:r w:rsidRPr="008C080A">
        <w:rPr>
          <w:rFonts w:ascii="Times New Roman" w:hAnsi="Times New Roman" w:cs="Times New Roman"/>
          <w:sz w:val="24"/>
          <w:szCs w:val="24"/>
        </w:rPr>
        <w:t xml:space="preserve"> upřesnění</w:t>
      </w:r>
      <w:r w:rsidR="00F454CA" w:rsidRPr="008C080A">
        <w:rPr>
          <w:rFonts w:ascii="Times New Roman" w:hAnsi="Times New Roman" w:cs="Times New Roman"/>
          <w:sz w:val="24"/>
          <w:szCs w:val="24"/>
        </w:rPr>
        <w:t xml:space="preserve"> </w:t>
      </w:r>
      <w:r w:rsidRPr="008C080A">
        <w:rPr>
          <w:rFonts w:ascii="Times New Roman" w:hAnsi="Times New Roman" w:cs="Times New Roman"/>
          <w:sz w:val="24"/>
          <w:szCs w:val="24"/>
        </w:rPr>
        <w:t>závěrečn</w:t>
      </w:r>
      <w:r w:rsidR="00F454CA" w:rsidRPr="008C080A">
        <w:rPr>
          <w:rFonts w:ascii="Times New Roman" w:hAnsi="Times New Roman" w:cs="Times New Roman"/>
          <w:sz w:val="24"/>
          <w:szCs w:val="24"/>
        </w:rPr>
        <w:t>é</w:t>
      </w:r>
      <w:r w:rsidRPr="008C080A">
        <w:rPr>
          <w:rFonts w:ascii="Times New Roman" w:hAnsi="Times New Roman" w:cs="Times New Roman"/>
          <w:sz w:val="24"/>
          <w:szCs w:val="24"/>
        </w:rPr>
        <w:t xml:space="preserve"> vět</w:t>
      </w:r>
      <w:r w:rsidR="00F454CA" w:rsidRPr="008C080A">
        <w:rPr>
          <w:rFonts w:ascii="Times New Roman" w:hAnsi="Times New Roman" w:cs="Times New Roman"/>
          <w:sz w:val="24"/>
          <w:szCs w:val="24"/>
        </w:rPr>
        <w:t>y</w:t>
      </w:r>
      <w:r w:rsidRPr="008C080A">
        <w:rPr>
          <w:rFonts w:ascii="Times New Roman" w:hAnsi="Times New Roman" w:cs="Times New Roman"/>
          <w:sz w:val="24"/>
          <w:szCs w:val="24"/>
        </w:rPr>
        <w:t xml:space="preserve"> souvětí popisující alternativu, kdy se bezesporu jedná o neurčení známek života dítěte.</w:t>
      </w:r>
      <w:r w:rsidR="00AF2A68" w:rsidRPr="008C0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BC5" w:rsidRPr="008C080A" w:rsidRDefault="00AF2A68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2</w:t>
      </w:r>
      <w:r w:rsidR="00583BC5" w:rsidRPr="008C080A">
        <w:rPr>
          <w:rFonts w:ascii="Times New Roman" w:hAnsi="Times New Roman" w:cs="Times New Roman"/>
          <w:b/>
          <w:sz w:val="24"/>
          <w:szCs w:val="24"/>
        </w:rPr>
        <w:t>) K novelizačnímu bodu 2</w:t>
      </w:r>
    </w:p>
    <w:p w:rsidR="00583BC5" w:rsidRPr="008C080A" w:rsidRDefault="009F146E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 § 2 písm. j) doplnit za slova „určené technické normy“ slova „a to včetně víka,“</w:t>
      </w:r>
    </w:p>
    <w:p w:rsidR="00AF2A68" w:rsidRDefault="00AF2A68" w:rsidP="00AF2A68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 praxi často dochází k tomu, že za rakev se považuje pouze spodní díl rakve, ve kterém je pak uloženo tělo zemřelého nejen při přepravě v automobilu, ale i v márnici. Uvedené zpřesnění by mělo také zamezit případnému nedůstojnému přechodnému ukládání více těl zemřelých v jednom spodním dílu rakve.</w:t>
      </w:r>
    </w:p>
    <w:p w:rsidR="00F908E3" w:rsidRPr="008C080A" w:rsidRDefault="00AF2A68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3</w:t>
      </w:r>
      <w:r w:rsidR="00B565D6" w:rsidRPr="008C08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908E3" w:rsidRPr="008C080A">
        <w:rPr>
          <w:rFonts w:ascii="Times New Roman" w:hAnsi="Times New Roman" w:cs="Times New Roman"/>
          <w:b/>
          <w:sz w:val="24"/>
          <w:szCs w:val="24"/>
        </w:rPr>
        <w:t>K novelizačnímu bodu 17</w:t>
      </w:r>
    </w:p>
    <w:p w:rsidR="00F908E3" w:rsidRPr="008C080A" w:rsidRDefault="00F908E3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§ 5 odst. 6 doplnit za slova „podle odstavce 1“ slova „nebo odstavce 7“.</w:t>
      </w:r>
    </w:p>
    <w:p w:rsidR="00AF2A68" w:rsidRDefault="00AF2A68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Jde o technicky legislativní upřesnění odkazu.</w:t>
      </w:r>
    </w:p>
    <w:p w:rsidR="00B565D6" w:rsidRPr="008C080A" w:rsidRDefault="00AF2A68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4</w:t>
      </w:r>
      <w:r w:rsidR="00B565D6" w:rsidRPr="008C080A">
        <w:rPr>
          <w:rFonts w:ascii="Times New Roman" w:hAnsi="Times New Roman" w:cs="Times New Roman"/>
          <w:b/>
          <w:sz w:val="24"/>
          <w:szCs w:val="24"/>
        </w:rPr>
        <w:t>) K novelizačnímu bodu 17</w:t>
      </w:r>
    </w:p>
    <w:p w:rsidR="00B565D6" w:rsidRPr="008C080A" w:rsidRDefault="00B565D6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§ 5 odst. 7 – lhůtu 48 hodin sjednotit s lhůtou uvedenou v § 5 odst. 1, tj. 96 hodin</w:t>
      </w:r>
    </w:p>
    <w:p w:rsidR="003F00A5" w:rsidRDefault="003F00A5" w:rsidP="007F51DB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 xml:space="preserve">Na základě poznatků z naší činnosti, při níž také poskytujeme intervence rodičům (rodičkám) po perinatální ztrátě, by byla </w:t>
      </w:r>
      <w:r w:rsidR="007F51DB" w:rsidRPr="008C080A">
        <w:rPr>
          <w:rFonts w:ascii="Times New Roman" w:hAnsi="Times New Roman" w:cs="Times New Roman"/>
          <w:sz w:val="24"/>
          <w:szCs w:val="24"/>
        </w:rPr>
        <w:t>navržená</w:t>
      </w:r>
      <w:r w:rsidRPr="008C080A">
        <w:rPr>
          <w:rFonts w:ascii="Times New Roman" w:hAnsi="Times New Roman" w:cs="Times New Roman"/>
          <w:sz w:val="24"/>
          <w:szCs w:val="24"/>
        </w:rPr>
        <w:t xml:space="preserve"> lhůta </w:t>
      </w:r>
      <w:r w:rsidR="007F51DB" w:rsidRPr="008C080A">
        <w:rPr>
          <w:rFonts w:ascii="Times New Roman" w:hAnsi="Times New Roman" w:cs="Times New Roman"/>
          <w:sz w:val="24"/>
          <w:szCs w:val="24"/>
        </w:rPr>
        <w:t xml:space="preserve">pouhých </w:t>
      </w:r>
      <w:r w:rsidRPr="008C080A">
        <w:rPr>
          <w:rFonts w:ascii="Times New Roman" w:hAnsi="Times New Roman" w:cs="Times New Roman"/>
          <w:sz w:val="24"/>
          <w:szCs w:val="24"/>
        </w:rPr>
        <w:t xml:space="preserve">dvou dnů od spontánního potratu pro tak závažné a nevratné rozhodnutí v jejich životě neadekvátně krátká. Zejména akcentujeme skutečnost, že nezřídka bývá hranice mezi mrtvě narozeným dítětem a plodem po potratu otázkou </w:t>
      </w:r>
      <w:r w:rsidR="007F51DB" w:rsidRPr="008C080A">
        <w:rPr>
          <w:rFonts w:ascii="Times New Roman" w:hAnsi="Times New Roman" w:cs="Times New Roman"/>
          <w:sz w:val="24"/>
          <w:szCs w:val="24"/>
        </w:rPr>
        <w:t xml:space="preserve">několika málo gramů váhy plodu, což však reálně znamená zcela zásadní rozdílné zacházení s těmito dětmi, které zemřely před svým narozením. </w:t>
      </w:r>
    </w:p>
    <w:p w:rsidR="00FC63F5" w:rsidRDefault="00FC63F5" w:rsidP="007F51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D78" w:rsidRDefault="00962D78">
      <w:pPr>
        <w:rPr>
          <w:rFonts w:ascii="Times New Roman" w:hAnsi="Times New Roman" w:cs="Times New Roman"/>
          <w:b/>
          <w:sz w:val="24"/>
          <w:szCs w:val="24"/>
        </w:rPr>
      </w:pPr>
    </w:p>
    <w:p w:rsidR="00583BC5" w:rsidRPr="008C080A" w:rsidRDefault="00D96270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5</w:t>
      </w:r>
      <w:r w:rsidR="00583BC5" w:rsidRPr="008C080A">
        <w:rPr>
          <w:rFonts w:ascii="Times New Roman" w:hAnsi="Times New Roman" w:cs="Times New Roman"/>
          <w:b/>
          <w:sz w:val="24"/>
          <w:szCs w:val="24"/>
        </w:rPr>
        <w:t>) K novelizačnímu bodu 19</w:t>
      </w:r>
    </w:p>
    <w:p w:rsidR="00583BC5" w:rsidRPr="008C080A" w:rsidRDefault="00583BC5" w:rsidP="00AF2A68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 § 7 odst. 1 bodu f) nahradit slova „nebo jiné lidské pozůstatky pouze v chladicím zařízení</w:t>
      </w:r>
      <w:r w:rsidR="009F146E" w:rsidRPr="008C080A">
        <w:rPr>
          <w:rFonts w:ascii="Times New Roman" w:hAnsi="Times New Roman" w:cs="Times New Roman"/>
          <w:sz w:val="24"/>
          <w:szCs w:val="24"/>
        </w:rPr>
        <w:t xml:space="preserve"> zajišťujícím</w:t>
      </w:r>
      <w:r w:rsidRPr="008C080A">
        <w:rPr>
          <w:rFonts w:ascii="Times New Roman" w:hAnsi="Times New Roman" w:cs="Times New Roman"/>
          <w:sz w:val="24"/>
          <w:szCs w:val="24"/>
        </w:rPr>
        <w:t>“ slovy „nebo jiné lidské pozůstatky pouze v rakvi do chladicího zařízení</w:t>
      </w:r>
      <w:r w:rsidR="009F146E" w:rsidRPr="008C080A">
        <w:rPr>
          <w:rFonts w:ascii="Times New Roman" w:hAnsi="Times New Roman" w:cs="Times New Roman"/>
          <w:sz w:val="24"/>
          <w:szCs w:val="24"/>
        </w:rPr>
        <w:t xml:space="preserve"> zajišťujícího</w:t>
      </w:r>
      <w:r w:rsidRPr="008C080A">
        <w:rPr>
          <w:rFonts w:ascii="Times New Roman" w:hAnsi="Times New Roman" w:cs="Times New Roman"/>
          <w:sz w:val="24"/>
          <w:szCs w:val="24"/>
        </w:rPr>
        <w:t>“</w:t>
      </w:r>
      <w:r w:rsidR="009F146E" w:rsidRPr="008C080A">
        <w:rPr>
          <w:rFonts w:ascii="Times New Roman" w:hAnsi="Times New Roman" w:cs="Times New Roman"/>
          <w:sz w:val="24"/>
          <w:szCs w:val="24"/>
        </w:rPr>
        <w:t xml:space="preserve"> a dále slova „v mrazicím zařízení zajišťujícím“ nahradit slovy „do mrazicího zařízení zajišťujícího“</w:t>
      </w:r>
    </w:p>
    <w:p w:rsidR="00AF2A68" w:rsidRDefault="00AF2A68" w:rsidP="00AF2A68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 praxi často dochází k tomu, že za rakev se považuje pouze spodní díl rakve, ve kterém je pak uloženo tělo zemřelého nejen při přepravě v automobilu, ale i v márnici. Uvedené zpřesnění by mělo také zamezit případnému nedůstojnému přechodnému ukládání více těl zemřelých v jednom spodním dílu rakve.</w:t>
      </w:r>
    </w:p>
    <w:p w:rsidR="00B565D6" w:rsidRPr="008C080A" w:rsidRDefault="00D96270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6</w:t>
      </w:r>
      <w:r w:rsidR="00B565D6" w:rsidRPr="008C080A">
        <w:rPr>
          <w:rFonts w:ascii="Times New Roman" w:hAnsi="Times New Roman" w:cs="Times New Roman"/>
          <w:b/>
          <w:sz w:val="24"/>
          <w:szCs w:val="24"/>
        </w:rPr>
        <w:t>) K novelizačnímu bodu 21</w:t>
      </w:r>
    </w:p>
    <w:p w:rsidR="00B565D6" w:rsidRPr="008C080A" w:rsidRDefault="00B565D6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 § 8 odst. 1 větě první za slova „pohřbení nebo vystavení“ vložit slova „a během přechodného uložení“</w:t>
      </w:r>
    </w:p>
    <w:p w:rsidR="00AC743D" w:rsidRDefault="00AC743D" w:rsidP="00AC743D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Tělo musí být vzhledem k pietě oblečeno také během přechodného uložení v márnici alespoň do rubáše.</w:t>
      </w:r>
    </w:p>
    <w:p w:rsidR="00B565D6" w:rsidRPr="008C080A" w:rsidRDefault="00D96270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7</w:t>
      </w:r>
      <w:r w:rsidR="00B565D6" w:rsidRPr="008C080A">
        <w:rPr>
          <w:rFonts w:ascii="Times New Roman" w:hAnsi="Times New Roman" w:cs="Times New Roman"/>
          <w:b/>
          <w:sz w:val="24"/>
          <w:szCs w:val="24"/>
        </w:rPr>
        <w:t>) K</w:t>
      </w:r>
      <w:r w:rsidR="00180D78">
        <w:rPr>
          <w:rFonts w:ascii="Times New Roman" w:hAnsi="Times New Roman" w:cs="Times New Roman"/>
          <w:b/>
          <w:sz w:val="24"/>
          <w:szCs w:val="24"/>
        </w:rPr>
        <w:t xml:space="preserve"> ustanovení </w:t>
      </w:r>
      <w:r w:rsidR="00B565D6" w:rsidRPr="008C080A">
        <w:rPr>
          <w:rFonts w:ascii="Times New Roman" w:hAnsi="Times New Roman" w:cs="Times New Roman"/>
          <w:b/>
          <w:sz w:val="24"/>
          <w:szCs w:val="24"/>
        </w:rPr>
        <w:t> § 15</w:t>
      </w:r>
    </w:p>
    <w:p w:rsidR="00B565D6" w:rsidRPr="008C080A" w:rsidRDefault="00B565D6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 xml:space="preserve">Za odstavec 3 vložit odstavec 4 ve znění:  </w:t>
      </w:r>
      <w:r w:rsidR="0068129C" w:rsidRPr="008C080A">
        <w:rPr>
          <w:rFonts w:ascii="Times New Roman" w:hAnsi="Times New Roman" w:cs="Times New Roman"/>
          <w:sz w:val="24"/>
          <w:szCs w:val="24"/>
        </w:rPr>
        <w:t>„</w:t>
      </w:r>
      <w:r w:rsidRPr="008C080A">
        <w:rPr>
          <w:rFonts w:ascii="Times New Roman" w:hAnsi="Times New Roman" w:cs="Times New Roman"/>
          <w:sz w:val="24"/>
          <w:szCs w:val="24"/>
        </w:rPr>
        <w:t>Evidence související s provozováním krematoria vedená podle § 15 odst. 2 musí být vedena průkazně, pravdivě a čitelně ve formě svázané knihy. Zápisy se provádějí bez zbytečného odkladu.</w:t>
      </w:r>
      <w:r w:rsidR="0068129C" w:rsidRPr="008C080A">
        <w:rPr>
          <w:rFonts w:ascii="Times New Roman" w:hAnsi="Times New Roman" w:cs="Times New Roman"/>
          <w:sz w:val="24"/>
          <w:szCs w:val="24"/>
        </w:rPr>
        <w:t>“</w:t>
      </w:r>
    </w:p>
    <w:p w:rsidR="00AC743D" w:rsidRDefault="00AC743D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Evidence v krematoriích nebývá vždy vedena řádně a včas.</w:t>
      </w:r>
    </w:p>
    <w:p w:rsidR="00180D78" w:rsidRDefault="00180D78">
      <w:pPr>
        <w:rPr>
          <w:rFonts w:ascii="Times New Roman" w:hAnsi="Times New Roman" w:cs="Times New Roman"/>
          <w:b/>
          <w:sz w:val="24"/>
          <w:szCs w:val="24"/>
        </w:rPr>
      </w:pPr>
      <w:r w:rsidRPr="00180D78">
        <w:rPr>
          <w:rFonts w:ascii="Times New Roman" w:hAnsi="Times New Roman" w:cs="Times New Roman"/>
          <w:b/>
          <w:sz w:val="24"/>
          <w:szCs w:val="24"/>
        </w:rPr>
        <w:t>8) K</w:t>
      </w:r>
      <w:r>
        <w:rPr>
          <w:rFonts w:ascii="Times New Roman" w:hAnsi="Times New Roman" w:cs="Times New Roman"/>
          <w:b/>
          <w:sz w:val="24"/>
          <w:szCs w:val="24"/>
        </w:rPr>
        <w:t xml:space="preserve"> ustanovení </w:t>
      </w:r>
      <w:r w:rsidRPr="00180D78">
        <w:rPr>
          <w:rFonts w:ascii="Times New Roman" w:hAnsi="Times New Roman" w:cs="Times New Roman"/>
          <w:b/>
          <w:sz w:val="24"/>
          <w:szCs w:val="24"/>
        </w:rPr>
        <w:t>§ 18 odst. 1</w:t>
      </w:r>
    </w:p>
    <w:p w:rsidR="00180D78" w:rsidRDefault="00954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uvedeném ustanovení požadujeme vypustit slova „pohřbívání lidských pozůstatků, </w:t>
      </w:r>
      <w:r>
        <w:rPr>
          <w:rFonts w:ascii="Times New Roman" w:hAnsi="Times New Roman" w:cs="Times New Roman"/>
          <w:b/>
          <w:sz w:val="24"/>
          <w:szCs w:val="24"/>
        </w:rPr>
        <w:t>jiných lidských pozůstatků</w:t>
      </w:r>
      <w:r>
        <w:rPr>
          <w:rFonts w:ascii="Times New Roman" w:hAnsi="Times New Roman" w:cs="Times New Roman"/>
          <w:sz w:val="24"/>
          <w:szCs w:val="24"/>
        </w:rPr>
        <w:t xml:space="preserve"> a lidských ostatků do hrobu nebo hrobek, provádění exhumací, ukládání, rozptyl a vsyp zpopelněných lidských pozůstatků, </w:t>
      </w:r>
      <w:r>
        <w:rPr>
          <w:rFonts w:ascii="Times New Roman" w:hAnsi="Times New Roman" w:cs="Times New Roman"/>
          <w:b/>
          <w:sz w:val="24"/>
          <w:szCs w:val="24"/>
        </w:rPr>
        <w:t>zpopelnění lidských ostatků,</w:t>
      </w:r>
      <w:r w:rsidRPr="009542EE">
        <w:rPr>
          <w:rFonts w:ascii="Times New Roman" w:hAnsi="Times New Roman" w:cs="Times New Roman"/>
          <w:sz w:val="24"/>
          <w:szCs w:val="24"/>
        </w:rPr>
        <w:t>“</w:t>
      </w:r>
    </w:p>
    <w:p w:rsidR="00962D78" w:rsidRDefault="00695AF6" w:rsidP="00695AF6">
      <w:pPr>
        <w:jc w:val="both"/>
        <w:rPr>
          <w:rFonts w:ascii="Times New Roman" w:hAnsi="Times New Roman" w:cs="Times New Roman"/>
          <w:sz w:val="24"/>
          <w:szCs w:val="24"/>
        </w:rPr>
      </w:pPr>
      <w:r w:rsidRPr="00695AF6">
        <w:rPr>
          <w:rFonts w:ascii="Times New Roman" w:hAnsi="Times New Roman" w:cs="Times New Roman"/>
          <w:sz w:val="24"/>
          <w:szCs w:val="24"/>
        </w:rPr>
        <w:t xml:space="preserve">Podle </w:t>
      </w:r>
      <w:r>
        <w:rPr>
          <w:rFonts w:ascii="Times New Roman" w:hAnsi="Times New Roman" w:cs="Times New Roman"/>
          <w:sz w:val="24"/>
          <w:szCs w:val="24"/>
        </w:rPr>
        <w:t xml:space="preserve">odborného vyjádření </w:t>
      </w:r>
      <w:r w:rsidRPr="00695AF6">
        <w:rPr>
          <w:rFonts w:ascii="Times New Roman" w:hAnsi="Times New Roman" w:cs="Times New Roman"/>
          <w:sz w:val="24"/>
          <w:szCs w:val="24"/>
        </w:rPr>
        <w:t>odboru živností M</w:t>
      </w:r>
      <w:r>
        <w:rPr>
          <w:rFonts w:ascii="Times New Roman" w:hAnsi="Times New Roman" w:cs="Times New Roman"/>
          <w:sz w:val="24"/>
          <w:szCs w:val="24"/>
        </w:rPr>
        <w:t xml:space="preserve">inisterstva průmyslu a obchodu (MPO) </w:t>
      </w:r>
      <w:r w:rsidRPr="00695AF6">
        <w:rPr>
          <w:rFonts w:ascii="Times New Roman" w:hAnsi="Times New Roman" w:cs="Times New Roman"/>
          <w:sz w:val="24"/>
          <w:szCs w:val="24"/>
        </w:rPr>
        <w:t xml:space="preserve">je nutné </w:t>
      </w:r>
      <w:r>
        <w:rPr>
          <w:rFonts w:ascii="Times New Roman" w:hAnsi="Times New Roman" w:cs="Times New Roman"/>
          <w:sz w:val="24"/>
          <w:szCs w:val="24"/>
        </w:rPr>
        <w:t xml:space="preserve">ustanovení </w:t>
      </w:r>
      <w:r w:rsidRPr="00695AF6">
        <w:rPr>
          <w:rFonts w:ascii="Times New Roman" w:hAnsi="Times New Roman" w:cs="Times New Roman"/>
          <w:sz w:val="24"/>
          <w:szCs w:val="24"/>
        </w:rPr>
        <w:t xml:space="preserve">§ 18/1 vykládat striktně tak, že správce pohřebiště může na základě živnostenského oprávnění (živnosti volné) vykonávat </w:t>
      </w:r>
      <w:r>
        <w:rPr>
          <w:rFonts w:ascii="Times New Roman" w:hAnsi="Times New Roman" w:cs="Times New Roman"/>
          <w:sz w:val="24"/>
          <w:szCs w:val="24"/>
        </w:rPr>
        <w:t xml:space="preserve">tyto </w:t>
      </w:r>
      <w:r w:rsidRPr="00695AF6">
        <w:rPr>
          <w:rFonts w:ascii="Times New Roman" w:hAnsi="Times New Roman" w:cs="Times New Roman"/>
          <w:sz w:val="24"/>
          <w:szCs w:val="24"/>
        </w:rPr>
        <w:t xml:space="preserve">činnosti: výkopové práce související s pohřbením a exhumací, správu a údržbu veřejného pohřebiště, včetně komunikací a okolní zeleně, pronájem hrobových míst a vedení související evidence. Ostatní činnosti tj.: pohřbívání lidských pozůstatků a lidských ostatků do hrobů nebo hrobek, provádění exhumací, ukládání, rozptyl a vsyp zpopelněných lidských pozůstatků není možné vykonávat v rámci žádného živnostenského oprávnění. S tímto stanoviskem MPO nelze souhlasit, protože již více než 15 let provádí pohřbívání lidských pozůstatků a lidských ostatků do hrobů nebo hrobek, </w:t>
      </w:r>
      <w:r>
        <w:rPr>
          <w:rFonts w:ascii="Times New Roman" w:hAnsi="Times New Roman" w:cs="Times New Roman"/>
          <w:sz w:val="24"/>
          <w:szCs w:val="24"/>
        </w:rPr>
        <w:t>exhumace</w:t>
      </w:r>
      <w:r w:rsidRPr="00695AF6">
        <w:rPr>
          <w:rFonts w:ascii="Times New Roman" w:hAnsi="Times New Roman" w:cs="Times New Roman"/>
          <w:sz w:val="24"/>
          <w:szCs w:val="24"/>
        </w:rPr>
        <w:t xml:space="preserve">, ukládání, rozptyl a vsyp zpopelněných lidských </w:t>
      </w:r>
    </w:p>
    <w:p w:rsidR="00962D78" w:rsidRDefault="00962D78" w:rsidP="00695A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AF6" w:rsidRDefault="00695AF6" w:rsidP="00695AF6">
      <w:pPr>
        <w:jc w:val="both"/>
        <w:rPr>
          <w:rFonts w:ascii="Times New Roman" w:hAnsi="Times New Roman" w:cs="Times New Roman"/>
          <w:sz w:val="24"/>
          <w:szCs w:val="24"/>
        </w:rPr>
      </w:pPr>
      <w:r w:rsidRPr="00695AF6">
        <w:rPr>
          <w:rFonts w:ascii="Times New Roman" w:hAnsi="Times New Roman" w:cs="Times New Roman"/>
          <w:sz w:val="24"/>
          <w:szCs w:val="24"/>
        </w:rPr>
        <w:t xml:space="preserve">pozůstatků provozovatel pohřební služby, což je živnost koncesovaná i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695AF6">
        <w:rPr>
          <w:rFonts w:ascii="Times New Roman" w:hAnsi="Times New Roman" w:cs="Times New Roman"/>
          <w:sz w:val="24"/>
          <w:szCs w:val="24"/>
        </w:rPr>
        <w:t>pohřbívání (srov.</w:t>
      </w:r>
      <w:r>
        <w:rPr>
          <w:rFonts w:ascii="Times New Roman" w:hAnsi="Times New Roman" w:cs="Times New Roman"/>
          <w:sz w:val="24"/>
          <w:szCs w:val="24"/>
        </w:rPr>
        <w:t xml:space="preserve"> ustanovení</w:t>
      </w:r>
      <w:r w:rsidRPr="00695AF6">
        <w:rPr>
          <w:rFonts w:ascii="Times New Roman" w:hAnsi="Times New Roman" w:cs="Times New Roman"/>
          <w:sz w:val="24"/>
          <w:szCs w:val="24"/>
        </w:rPr>
        <w:t xml:space="preserve"> § 6/1 a § 18/2).</w:t>
      </w:r>
    </w:p>
    <w:p w:rsidR="00B565D6" w:rsidRPr="008C080A" w:rsidRDefault="00303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565D6" w:rsidRPr="008C08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8129C" w:rsidRPr="008C080A">
        <w:rPr>
          <w:rFonts w:ascii="Times New Roman" w:hAnsi="Times New Roman" w:cs="Times New Roman"/>
          <w:b/>
          <w:sz w:val="24"/>
          <w:szCs w:val="24"/>
        </w:rPr>
        <w:t>K novelizačnímu bodu 83</w:t>
      </w:r>
    </w:p>
    <w:p w:rsidR="0068129C" w:rsidRPr="008C080A" w:rsidRDefault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§ 21 odst. 1 písm. d) věta první – za slova „na pohřebišti včetně“ vložit slova „jejich exhumace,“ a ve větě druhé slova „způsob uložení jejich popela“ vypustit.</w:t>
      </w:r>
    </w:p>
    <w:p w:rsidR="007B26C2" w:rsidRDefault="007B26C2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Tím dojde ke zpřesnění a doplnění evidence velmi důležité právní události, za kterou lze exhumaci považovat</w:t>
      </w:r>
    </w:p>
    <w:p w:rsidR="0068129C" w:rsidRPr="008C080A" w:rsidRDefault="00303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8129C" w:rsidRPr="008C080A">
        <w:rPr>
          <w:rFonts w:ascii="Times New Roman" w:hAnsi="Times New Roman" w:cs="Times New Roman"/>
          <w:b/>
          <w:sz w:val="24"/>
          <w:szCs w:val="24"/>
        </w:rPr>
        <w:t>) k § 21</w:t>
      </w:r>
    </w:p>
    <w:p w:rsidR="0068129C" w:rsidRPr="008C080A" w:rsidRDefault="0068129C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Za odstavec 2 vložit nový odstavec 3 ve znění: „Evidence související s provozováním pohřebiště vedená podle § 20 písm. d) musí být vedena průkazně, pravdivě a čitelně ve formě sváz</w:t>
      </w:r>
      <w:r w:rsidR="00A8481C" w:rsidRPr="008C080A">
        <w:rPr>
          <w:rFonts w:ascii="Times New Roman" w:hAnsi="Times New Roman" w:cs="Times New Roman"/>
          <w:sz w:val="24"/>
          <w:szCs w:val="24"/>
        </w:rPr>
        <w:t>a</w:t>
      </w:r>
      <w:r w:rsidRPr="008C080A">
        <w:rPr>
          <w:rFonts w:ascii="Times New Roman" w:hAnsi="Times New Roman" w:cs="Times New Roman"/>
          <w:sz w:val="24"/>
          <w:szCs w:val="24"/>
        </w:rPr>
        <w:t>né knihy. Zápisy se provádějí bez zbytečného odkladu.“</w:t>
      </w:r>
    </w:p>
    <w:p w:rsidR="007B26C2" w:rsidRDefault="007B26C2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Evidence na hřbitovech bývá vždy vedena řádně a včas.</w:t>
      </w:r>
    </w:p>
    <w:p w:rsidR="006C13E8" w:rsidRPr="008C080A" w:rsidRDefault="006C13E8" w:rsidP="0068129C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</w:t>
      </w:r>
      <w:r w:rsidR="00303C4B">
        <w:rPr>
          <w:rFonts w:ascii="Times New Roman" w:hAnsi="Times New Roman" w:cs="Times New Roman"/>
          <w:b/>
          <w:sz w:val="24"/>
          <w:szCs w:val="24"/>
        </w:rPr>
        <w:t>1</w:t>
      </w:r>
      <w:r w:rsidRPr="008C080A">
        <w:rPr>
          <w:rFonts w:ascii="Times New Roman" w:hAnsi="Times New Roman" w:cs="Times New Roman"/>
          <w:b/>
          <w:sz w:val="24"/>
          <w:szCs w:val="24"/>
        </w:rPr>
        <w:t>) K novelizačnímu bodu 85</w:t>
      </w:r>
    </w:p>
    <w:p w:rsidR="006C13E8" w:rsidRPr="008C080A" w:rsidRDefault="006C13E8" w:rsidP="00F1772A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Celé ustanovení § 22 odst. 1 písm. b) požadujeme nahradit takto: „dno hrobu nebo hrobky musí ležet nejméně 0,5 m nad ustálenou hladinou podzemní vody. Pokud konstrukce hrobky nezaručuje její vodotěsnost, je možné připustit i menší vzdálenost dna od ustálené hladiny podzemní vody."</w:t>
      </w:r>
    </w:p>
    <w:p w:rsidR="006C13E8" w:rsidRDefault="00F1772A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Jedná se o podrobnější upřesnění podmínek pro pohřbívání do země.</w:t>
      </w:r>
    </w:p>
    <w:p w:rsidR="00D96270" w:rsidRPr="008C080A" w:rsidRDefault="00D96270" w:rsidP="0068129C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</w:t>
      </w:r>
      <w:r w:rsidR="00303C4B">
        <w:rPr>
          <w:rFonts w:ascii="Times New Roman" w:hAnsi="Times New Roman" w:cs="Times New Roman"/>
          <w:b/>
          <w:sz w:val="24"/>
          <w:szCs w:val="24"/>
        </w:rPr>
        <w:t>2</w:t>
      </w:r>
      <w:r w:rsidRPr="008C080A">
        <w:rPr>
          <w:rFonts w:ascii="Times New Roman" w:hAnsi="Times New Roman" w:cs="Times New Roman"/>
          <w:b/>
          <w:sz w:val="24"/>
          <w:szCs w:val="24"/>
        </w:rPr>
        <w:t>) K novelizačnímu bodu 106</w:t>
      </w:r>
    </w:p>
    <w:p w:rsidR="00D96270" w:rsidRPr="008C080A" w:rsidRDefault="00D96270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 § 28a odst. 1 písm. g) vložit za slova „do pohřbení pouze“ slova „v rakvi“</w:t>
      </w:r>
    </w:p>
    <w:p w:rsidR="003A386A" w:rsidRPr="008C080A" w:rsidRDefault="003A386A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Často dochází k tomu, že za rakev je považován pouze její spodní díl, který je pak uložen s tělem zemřelého jak v autě, tak i v márnici. To je trestuhodné porušení piety a důstojnosti.</w:t>
      </w:r>
    </w:p>
    <w:p w:rsidR="0068129C" w:rsidRPr="008C080A" w:rsidRDefault="006C13E8" w:rsidP="0068129C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</w:t>
      </w:r>
      <w:r w:rsidR="00303C4B">
        <w:rPr>
          <w:rFonts w:ascii="Times New Roman" w:hAnsi="Times New Roman" w:cs="Times New Roman"/>
          <w:b/>
          <w:sz w:val="24"/>
          <w:szCs w:val="24"/>
        </w:rPr>
        <w:t>3</w:t>
      </w:r>
      <w:r w:rsidR="0068129C" w:rsidRPr="008C080A">
        <w:rPr>
          <w:rFonts w:ascii="Times New Roman" w:hAnsi="Times New Roman" w:cs="Times New Roman"/>
          <w:b/>
          <w:sz w:val="24"/>
          <w:szCs w:val="24"/>
        </w:rPr>
        <w:t>) K novelizačnímu bodu 106</w:t>
      </w:r>
    </w:p>
    <w:p w:rsidR="0068129C" w:rsidRPr="008C080A" w:rsidRDefault="0068129C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 § 28a odstavec 7 vložit za písmeno b) písmena c) a d) ve znění:</w:t>
      </w:r>
    </w:p>
    <w:p w:rsidR="0068129C" w:rsidRPr="008C080A" w:rsidRDefault="0068129C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„c) nezajistí uložení lidských pozůstatků nebo jiných lidských pozůstatků do chladicího nebo mrazicího zařízení v souladu § 4 odst. 4,</w:t>
      </w:r>
    </w:p>
    <w:p w:rsidR="0068129C" w:rsidRPr="008C080A" w:rsidRDefault="0068129C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d) přepravuje lidské pozůstatky nebo jiné lidské pozůstatky k provedení pitvy jako součásti zdravotních služeb silničním motorovým vozidlem v rozporu s požadavky stanovenými v § 9 odst. 1.“</w:t>
      </w:r>
    </w:p>
    <w:p w:rsidR="00962D78" w:rsidRDefault="00962D78" w:rsidP="0068129C">
      <w:pPr>
        <w:rPr>
          <w:rFonts w:ascii="Times New Roman" w:hAnsi="Times New Roman" w:cs="Times New Roman"/>
          <w:sz w:val="24"/>
          <w:szCs w:val="24"/>
        </w:rPr>
      </w:pPr>
    </w:p>
    <w:p w:rsidR="00962D78" w:rsidRDefault="00962D78" w:rsidP="0068129C">
      <w:pPr>
        <w:rPr>
          <w:rFonts w:ascii="Times New Roman" w:hAnsi="Times New Roman" w:cs="Times New Roman"/>
          <w:sz w:val="24"/>
          <w:szCs w:val="24"/>
        </w:rPr>
      </w:pPr>
    </w:p>
    <w:p w:rsidR="003A386A" w:rsidRDefault="003A386A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Také poskytovatele zdravotních a sociálních služeb mají povinnost ukládat těla zemřelých do márnic a převážet je v pohřebním vozidle.</w:t>
      </w:r>
    </w:p>
    <w:p w:rsidR="0068129C" w:rsidRPr="008C080A" w:rsidRDefault="006C13E8" w:rsidP="0068129C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</w:t>
      </w:r>
      <w:r w:rsidR="00303C4B">
        <w:rPr>
          <w:rFonts w:ascii="Times New Roman" w:hAnsi="Times New Roman" w:cs="Times New Roman"/>
          <w:b/>
          <w:sz w:val="24"/>
          <w:szCs w:val="24"/>
        </w:rPr>
        <w:t>4</w:t>
      </w:r>
      <w:r w:rsidR="0068129C" w:rsidRPr="008C08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444A5" w:rsidRPr="008C080A">
        <w:rPr>
          <w:rFonts w:ascii="Times New Roman" w:hAnsi="Times New Roman" w:cs="Times New Roman"/>
          <w:b/>
          <w:sz w:val="24"/>
          <w:szCs w:val="24"/>
        </w:rPr>
        <w:t>K novelizačnímu bodu 106</w:t>
      </w:r>
    </w:p>
    <w:p w:rsidR="003444A5" w:rsidRPr="008C080A" w:rsidRDefault="003444A5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V § 28b odstavec 2 za slova „§ 28a odst. 6„ vložit slova „a § 28a odst. 7“ a za slovy „§ 28a odst. 5 písm. d), a e)“ vypustit slova „28a odst. 7“</w:t>
      </w:r>
    </w:p>
    <w:p w:rsidR="00142B7A" w:rsidRDefault="00142B7A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Doporučujeme, aby poskytovatele zdravotních sociálních služeb kontrolovalo v prvním stupni Ministerstvo pro místní rozvoj, nikoli KHS z důvodu podjatosti KHS.</w:t>
      </w:r>
    </w:p>
    <w:p w:rsidR="009E79AD" w:rsidRPr="008C080A" w:rsidRDefault="006C13E8" w:rsidP="0068129C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</w:t>
      </w:r>
      <w:r w:rsidR="00303C4B">
        <w:rPr>
          <w:rFonts w:ascii="Times New Roman" w:hAnsi="Times New Roman" w:cs="Times New Roman"/>
          <w:b/>
          <w:sz w:val="24"/>
          <w:szCs w:val="24"/>
        </w:rPr>
        <w:t>5</w:t>
      </w:r>
      <w:r w:rsidR="009E79AD" w:rsidRPr="008C080A">
        <w:rPr>
          <w:rFonts w:ascii="Times New Roman" w:hAnsi="Times New Roman" w:cs="Times New Roman"/>
          <w:b/>
          <w:sz w:val="24"/>
          <w:szCs w:val="24"/>
        </w:rPr>
        <w:t>) K Části třetí, Čl. IV</w:t>
      </w:r>
    </w:p>
    <w:p w:rsidR="009E79AD" w:rsidRDefault="009E79AD" w:rsidP="009E79AD">
      <w:pPr>
        <w:jc w:val="both"/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 xml:space="preserve">Pokud by měla být zavedena trestní odpovědnost právnické osoby - pohřební služby či jiných provozovatelů, což lze jen uvítat, pak by bylo dostačující (kromě event. politické diskuze, zda je toto jednání nutně postižitelné trestněprávní formou) vložit ustanovení § 359 (hanobení lidských ostatků) a § 359a (hanobení lidských pozůstatků) trestního zákoníku do výčtu skutkových podstat vztahujících se na trestní odpovědnost právnických osob uvedeného v § 7 zákona č. 418/2011 Sb., o trestní odpovědnost právnických osob a řízení proti nim. </w:t>
      </w:r>
    </w:p>
    <w:p w:rsidR="003444A5" w:rsidRPr="008C080A" w:rsidRDefault="00D96270" w:rsidP="0068129C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</w:t>
      </w:r>
      <w:r w:rsidR="00303C4B">
        <w:rPr>
          <w:rFonts w:ascii="Times New Roman" w:hAnsi="Times New Roman" w:cs="Times New Roman"/>
          <w:b/>
          <w:sz w:val="24"/>
          <w:szCs w:val="24"/>
        </w:rPr>
        <w:t>6</w:t>
      </w:r>
      <w:r w:rsidR="003444A5" w:rsidRPr="008C080A">
        <w:rPr>
          <w:rFonts w:ascii="Times New Roman" w:hAnsi="Times New Roman" w:cs="Times New Roman"/>
          <w:b/>
          <w:sz w:val="24"/>
          <w:szCs w:val="24"/>
        </w:rPr>
        <w:t>) K </w:t>
      </w:r>
      <w:r w:rsidR="009E79AD" w:rsidRPr="008C080A">
        <w:rPr>
          <w:rFonts w:ascii="Times New Roman" w:hAnsi="Times New Roman" w:cs="Times New Roman"/>
          <w:b/>
          <w:sz w:val="24"/>
          <w:szCs w:val="24"/>
        </w:rPr>
        <w:t>Č</w:t>
      </w:r>
      <w:r w:rsidR="003444A5" w:rsidRPr="008C080A">
        <w:rPr>
          <w:rFonts w:ascii="Times New Roman" w:hAnsi="Times New Roman" w:cs="Times New Roman"/>
          <w:b/>
          <w:sz w:val="24"/>
          <w:szCs w:val="24"/>
        </w:rPr>
        <w:t>ásti čtvrté. Čl.</w:t>
      </w:r>
      <w:r w:rsidR="00A8481C" w:rsidRPr="008C080A">
        <w:rPr>
          <w:rFonts w:ascii="Times New Roman" w:hAnsi="Times New Roman" w:cs="Times New Roman"/>
          <w:b/>
          <w:sz w:val="24"/>
          <w:szCs w:val="24"/>
        </w:rPr>
        <w:t xml:space="preserve"> V bod 2.</w:t>
      </w:r>
    </w:p>
    <w:p w:rsidR="00A8481C" w:rsidRPr="008C080A" w:rsidRDefault="00A8481C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 xml:space="preserve">Za slova „nestaly jiným lidským pozůstatkem“ vložit slova „kterému bylo sjednáno pohřbení“ </w:t>
      </w:r>
    </w:p>
    <w:p w:rsidR="007906E4" w:rsidRDefault="009E79AD" w:rsidP="0068129C">
      <w:pPr>
        <w:rPr>
          <w:rFonts w:ascii="Times New Roman" w:hAnsi="Times New Roman" w:cs="Times New Roman"/>
          <w:sz w:val="24"/>
          <w:szCs w:val="24"/>
        </w:rPr>
      </w:pPr>
      <w:r w:rsidRPr="008C080A">
        <w:rPr>
          <w:rFonts w:ascii="Times New Roman" w:hAnsi="Times New Roman" w:cs="Times New Roman"/>
          <w:sz w:val="24"/>
          <w:szCs w:val="24"/>
        </w:rPr>
        <w:t>Jedná se o l</w:t>
      </w:r>
      <w:r w:rsidR="007906E4" w:rsidRPr="008C080A">
        <w:rPr>
          <w:rFonts w:ascii="Times New Roman" w:hAnsi="Times New Roman" w:cs="Times New Roman"/>
          <w:sz w:val="24"/>
          <w:szCs w:val="24"/>
        </w:rPr>
        <w:t>egislativně technické zpřesnění novely.</w:t>
      </w:r>
    </w:p>
    <w:p w:rsidR="000848C6" w:rsidRDefault="000848C6" w:rsidP="0068129C">
      <w:pPr>
        <w:rPr>
          <w:rFonts w:ascii="Times New Roman" w:hAnsi="Times New Roman" w:cs="Times New Roman"/>
          <w:sz w:val="24"/>
          <w:szCs w:val="24"/>
        </w:rPr>
      </w:pPr>
    </w:p>
    <w:p w:rsidR="001B5FA3" w:rsidRPr="00962D78" w:rsidRDefault="009E79AD" w:rsidP="0068129C">
      <w:pPr>
        <w:rPr>
          <w:rFonts w:ascii="Times New Roman" w:hAnsi="Times New Roman" w:cs="Times New Roman"/>
          <w:b/>
          <w:sz w:val="24"/>
          <w:szCs w:val="24"/>
        </w:rPr>
      </w:pPr>
      <w:r w:rsidRPr="008C080A">
        <w:rPr>
          <w:rFonts w:ascii="Times New Roman" w:hAnsi="Times New Roman" w:cs="Times New Roman"/>
          <w:b/>
          <w:sz w:val="24"/>
          <w:szCs w:val="24"/>
        </w:rPr>
        <w:t>1</w:t>
      </w:r>
      <w:r w:rsidR="00303C4B">
        <w:rPr>
          <w:rFonts w:ascii="Times New Roman" w:hAnsi="Times New Roman" w:cs="Times New Roman"/>
          <w:b/>
          <w:sz w:val="24"/>
          <w:szCs w:val="24"/>
        </w:rPr>
        <w:t>7</w:t>
      </w:r>
      <w:r w:rsidRPr="008C080A">
        <w:rPr>
          <w:rFonts w:ascii="Times New Roman" w:hAnsi="Times New Roman" w:cs="Times New Roman"/>
          <w:b/>
          <w:sz w:val="24"/>
          <w:szCs w:val="24"/>
        </w:rPr>
        <w:t>)</w:t>
      </w:r>
      <w:r w:rsidR="00D72CA0">
        <w:rPr>
          <w:rFonts w:ascii="Times New Roman" w:hAnsi="Times New Roman" w:cs="Times New Roman"/>
          <w:b/>
          <w:sz w:val="24"/>
          <w:szCs w:val="24"/>
        </w:rPr>
        <w:t xml:space="preserve"> Obecná </w:t>
      </w:r>
      <w:r w:rsidR="00D72CA0" w:rsidRPr="00962D78">
        <w:rPr>
          <w:rFonts w:ascii="Times New Roman" w:hAnsi="Times New Roman" w:cs="Times New Roman"/>
          <w:b/>
          <w:sz w:val="24"/>
          <w:szCs w:val="24"/>
        </w:rPr>
        <w:t xml:space="preserve">připomínka k </w:t>
      </w:r>
      <w:proofErr w:type="gramStart"/>
      <w:r w:rsidR="00D72CA0" w:rsidRPr="00962D78">
        <w:rPr>
          <w:rFonts w:ascii="Times New Roman" w:hAnsi="Times New Roman" w:cs="Times New Roman"/>
          <w:b/>
          <w:sz w:val="24"/>
          <w:szCs w:val="24"/>
        </w:rPr>
        <w:t>RIA</w:t>
      </w:r>
      <w:proofErr w:type="gramEnd"/>
    </w:p>
    <w:p w:rsidR="0068129C" w:rsidRPr="00962D78" w:rsidRDefault="00D96270" w:rsidP="009E79AD">
      <w:pPr>
        <w:jc w:val="both"/>
        <w:rPr>
          <w:rFonts w:ascii="Times New Roman" w:hAnsi="Times New Roman" w:cs="Times New Roman"/>
          <w:sz w:val="24"/>
          <w:szCs w:val="24"/>
        </w:rPr>
      </w:pPr>
      <w:r w:rsidRPr="00962D78">
        <w:rPr>
          <w:rFonts w:ascii="Times New Roman" w:hAnsi="Times New Roman" w:cs="Times New Roman"/>
          <w:sz w:val="24"/>
          <w:szCs w:val="24"/>
        </w:rPr>
        <w:t xml:space="preserve">Dále </w:t>
      </w:r>
      <w:r w:rsidR="003F2604" w:rsidRPr="00962D78">
        <w:rPr>
          <w:rFonts w:ascii="Times New Roman" w:hAnsi="Times New Roman" w:cs="Times New Roman"/>
          <w:sz w:val="24"/>
          <w:szCs w:val="24"/>
        </w:rPr>
        <w:t xml:space="preserve">požadujeme </w:t>
      </w:r>
      <w:r w:rsidR="00D72CA0" w:rsidRPr="00962D78">
        <w:rPr>
          <w:rFonts w:ascii="Times New Roman" w:hAnsi="Times New Roman" w:cs="Times New Roman"/>
          <w:sz w:val="24"/>
          <w:szCs w:val="24"/>
        </w:rPr>
        <w:t>do RIA uvést, že absentuje</w:t>
      </w:r>
      <w:r w:rsidR="003F2604" w:rsidRPr="00962D78">
        <w:rPr>
          <w:rFonts w:ascii="Times New Roman" w:hAnsi="Times New Roman" w:cs="Times New Roman"/>
          <w:sz w:val="24"/>
          <w:szCs w:val="24"/>
        </w:rPr>
        <w:t xml:space="preserve"> jednotné označování úředních uren tak, aby bylo zřejmé, u jakého provozovatele krematoria byly lidské pozůstatky nebo jiné lidské pozůstatky zpopelněny. Někteří provozovatelé označují urny pouhým jménem a datem úmrtí zemřelé osoby na nalepené etiketě</w:t>
      </w:r>
      <w:r w:rsidR="001807CB" w:rsidRPr="00962D78">
        <w:rPr>
          <w:rFonts w:ascii="Times New Roman" w:hAnsi="Times New Roman" w:cs="Times New Roman"/>
          <w:sz w:val="24"/>
          <w:szCs w:val="24"/>
        </w:rPr>
        <w:t>, u níž může dojít k poškození (odlepení)</w:t>
      </w:r>
      <w:r w:rsidR="009E79AD" w:rsidRPr="00962D78">
        <w:rPr>
          <w:rFonts w:ascii="Times New Roman" w:hAnsi="Times New Roman" w:cs="Times New Roman"/>
          <w:sz w:val="24"/>
          <w:szCs w:val="24"/>
        </w:rPr>
        <w:t xml:space="preserve"> nejen v důsledku změny klimatických podmínek</w:t>
      </w:r>
      <w:r w:rsidR="001B5FA3" w:rsidRPr="00962D78">
        <w:rPr>
          <w:rFonts w:ascii="Times New Roman" w:hAnsi="Times New Roman" w:cs="Times New Roman"/>
          <w:sz w:val="24"/>
          <w:szCs w:val="24"/>
        </w:rPr>
        <w:t xml:space="preserve">. </w:t>
      </w:r>
      <w:r w:rsidR="00DC25D7" w:rsidRPr="00962D78">
        <w:rPr>
          <w:rFonts w:ascii="Times New Roman" w:hAnsi="Times New Roman" w:cs="Times New Roman"/>
          <w:sz w:val="24"/>
          <w:szCs w:val="24"/>
        </w:rPr>
        <w:t>U mrtvě narozených dětí, kterým nemusí být jméno přiděleno, je pak urn</w:t>
      </w:r>
      <w:r w:rsidR="009E79AD" w:rsidRPr="00962D78">
        <w:rPr>
          <w:rFonts w:ascii="Times New Roman" w:hAnsi="Times New Roman" w:cs="Times New Roman"/>
          <w:sz w:val="24"/>
          <w:szCs w:val="24"/>
        </w:rPr>
        <w:t>a</w:t>
      </w:r>
      <w:r w:rsidR="00DC25D7" w:rsidRPr="00962D78">
        <w:rPr>
          <w:rFonts w:ascii="Times New Roman" w:hAnsi="Times New Roman" w:cs="Times New Roman"/>
          <w:sz w:val="24"/>
          <w:szCs w:val="24"/>
        </w:rPr>
        <w:t xml:space="preserve"> označena pouze evidenčním pořadovým číslem provozovatele krematoria, aniž by bylo zřejmá jeho identifikace. </w:t>
      </w:r>
      <w:r w:rsidR="003F2604" w:rsidRPr="00962D78">
        <w:rPr>
          <w:rFonts w:ascii="Times New Roman" w:hAnsi="Times New Roman" w:cs="Times New Roman"/>
          <w:sz w:val="24"/>
          <w:szCs w:val="24"/>
        </w:rPr>
        <w:t xml:space="preserve">Domníváme se, že </w:t>
      </w:r>
      <w:r w:rsidR="00DC25D7" w:rsidRPr="00962D78">
        <w:rPr>
          <w:rFonts w:ascii="Times New Roman" w:hAnsi="Times New Roman" w:cs="Times New Roman"/>
          <w:sz w:val="24"/>
          <w:szCs w:val="24"/>
        </w:rPr>
        <w:t>je vhodné</w:t>
      </w:r>
      <w:r w:rsidR="003F2604" w:rsidRPr="00962D78">
        <w:rPr>
          <w:rFonts w:ascii="Times New Roman" w:hAnsi="Times New Roman" w:cs="Times New Roman"/>
          <w:sz w:val="24"/>
          <w:szCs w:val="24"/>
        </w:rPr>
        <w:t xml:space="preserve"> </w:t>
      </w:r>
      <w:r w:rsidR="001807CB" w:rsidRPr="00962D78">
        <w:rPr>
          <w:rFonts w:ascii="Times New Roman" w:hAnsi="Times New Roman" w:cs="Times New Roman"/>
          <w:sz w:val="24"/>
          <w:szCs w:val="24"/>
        </w:rPr>
        <w:t>a nezbytn</w:t>
      </w:r>
      <w:r w:rsidR="00DC25D7" w:rsidRPr="00962D78">
        <w:rPr>
          <w:rFonts w:ascii="Times New Roman" w:hAnsi="Times New Roman" w:cs="Times New Roman"/>
          <w:sz w:val="24"/>
          <w:szCs w:val="24"/>
        </w:rPr>
        <w:t>é zajistit označení urny</w:t>
      </w:r>
      <w:r w:rsidR="00E179A5" w:rsidRPr="00962D78">
        <w:rPr>
          <w:rFonts w:ascii="Times New Roman" w:hAnsi="Times New Roman" w:cs="Times New Roman"/>
          <w:sz w:val="24"/>
          <w:szCs w:val="24"/>
        </w:rPr>
        <w:t xml:space="preserve"> nejen pořadovým evidenčním číslem zemřelé osoby, ale </w:t>
      </w:r>
      <w:r w:rsidR="00DC25D7" w:rsidRPr="00962D78">
        <w:rPr>
          <w:rFonts w:ascii="Times New Roman" w:hAnsi="Times New Roman" w:cs="Times New Roman"/>
          <w:sz w:val="24"/>
          <w:szCs w:val="24"/>
        </w:rPr>
        <w:t xml:space="preserve">také </w:t>
      </w:r>
      <w:r w:rsidR="00E179A5" w:rsidRPr="00962D78">
        <w:rPr>
          <w:rFonts w:ascii="Times New Roman" w:hAnsi="Times New Roman" w:cs="Times New Roman"/>
          <w:sz w:val="24"/>
          <w:szCs w:val="24"/>
        </w:rPr>
        <w:t xml:space="preserve">informaci o provozovateli krematoria. Jako nejvhodnější se nám jeví </w:t>
      </w:r>
      <w:r w:rsidR="008B03B5" w:rsidRPr="00962D78">
        <w:rPr>
          <w:rFonts w:ascii="Times New Roman" w:hAnsi="Times New Roman" w:cs="Times New Roman"/>
          <w:sz w:val="24"/>
          <w:szCs w:val="24"/>
        </w:rPr>
        <w:t>kombinace s</w:t>
      </w:r>
      <w:r w:rsidR="00E179A5" w:rsidRPr="00962D78">
        <w:rPr>
          <w:rFonts w:ascii="Times New Roman" w:hAnsi="Times New Roman" w:cs="Times New Roman"/>
          <w:sz w:val="24"/>
          <w:szCs w:val="24"/>
        </w:rPr>
        <w:t xml:space="preserve"> </w:t>
      </w:r>
      <w:r w:rsidR="00DC25D7" w:rsidRPr="00962D78">
        <w:rPr>
          <w:rFonts w:ascii="Times New Roman" w:hAnsi="Times New Roman" w:cs="Times New Roman"/>
          <w:sz w:val="24"/>
          <w:szCs w:val="24"/>
        </w:rPr>
        <w:t xml:space="preserve">jedinečným </w:t>
      </w:r>
      <w:r w:rsidR="001807CB" w:rsidRPr="00962D78">
        <w:rPr>
          <w:rFonts w:ascii="Times New Roman" w:hAnsi="Times New Roman" w:cs="Times New Roman"/>
          <w:sz w:val="24"/>
          <w:szCs w:val="24"/>
        </w:rPr>
        <w:t>číselným identifikátorem</w:t>
      </w:r>
      <w:r w:rsidR="001B5FA3" w:rsidRPr="00962D78">
        <w:rPr>
          <w:rFonts w:ascii="Times New Roman" w:hAnsi="Times New Roman" w:cs="Times New Roman"/>
          <w:sz w:val="24"/>
          <w:szCs w:val="24"/>
        </w:rPr>
        <w:t>, který by</w:t>
      </w:r>
      <w:r w:rsidR="00DC25D7" w:rsidRPr="00962D78">
        <w:rPr>
          <w:rFonts w:ascii="Times New Roman" w:hAnsi="Times New Roman" w:cs="Times New Roman"/>
          <w:sz w:val="24"/>
          <w:szCs w:val="24"/>
        </w:rPr>
        <w:t xml:space="preserve"> </w:t>
      </w:r>
      <w:r w:rsidR="00E179A5" w:rsidRPr="00962D78">
        <w:rPr>
          <w:rFonts w:ascii="Times New Roman" w:hAnsi="Times New Roman" w:cs="Times New Roman"/>
          <w:sz w:val="24"/>
          <w:szCs w:val="24"/>
        </w:rPr>
        <w:t xml:space="preserve">mu </w:t>
      </w:r>
      <w:r w:rsidR="00DC25D7" w:rsidRPr="00962D78">
        <w:rPr>
          <w:rFonts w:ascii="Times New Roman" w:hAnsi="Times New Roman" w:cs="Times New Roman"/>
          <w:sz w:val="24"/>
          <w:szCs w:val="24"/>
        </w:rPr>
        <w:t>byl p</w:t>
      </w:r>
      <w:r w:rsidR="001B5FA3" w:rsidRPr="00962D78">
        <w:rPr>
          <w:rFonts w:ascii="Times New Roman" w:hAnsi="Times New Roman" w:cs="Times New Roman"/>
          <w:sz w:val="24"/>
          <w:szCs w:val="24"/>
        </w:rPr>
        <w:t>řidělen,</w:t>
      </w:r>
      <w:r w:rsidR="00DC25D7" w:rsidRPr="00962D78">
        <w:rPr>
          <w:rFonts w:ascii="Times New Roman" w:hAnsi="Times New Roman" w:cs="Times New Roman"/>
          <w:sz w:val="24"/>
          <w:szCs w:val="24"/>
        </w:rPr>
        <w:t xml:space="preserve"> a to jeho</w:t>
      </w:r>
      <w:r w:rsidR="001807CB" w:rsidRPr="00962D78">
        <w:rPr>
          <w:rFonts w:ascii="Times New Roman" w:hAnsi="Times New Roman" w:cs="Times New Roman"/>
          <w:sz w:val="24"/>
          <w:szCs w:val="24"/>
        </w:rPr>
        <w:t xml:space="preserve"> vyražením přímo do materiálu úřední urny</w:t>
      </w:r>
      <w:r w:rsidR="009E79AD" w:rsidRPr="00962D78">
        <w:rPr>
          <w:rFonts w:ascii="Times New Roman" w:hAnsi="Times New Roman" w:cs="Times New Roman"/>
          <w:sz w:val="24"/>
          <w:szCs w:val="24"/>
        </w:rPr>
        <w:t xml:space="preserve">. Tento postup by mohl být </w:t>
      </w:r>
      <w:r w:rsidR="00770306" w:rsidRPr="00962D78">
        <w:rPr>
          <w:rFonts w:ascii="Times New Roman" w:hAnsi="Times New Roman" w:cs="Times New Roman"/>
          <w:sz w:val="24"/>
          <w:szCs w:val="24"/>
        </w:rPr>
        <w:t xml:space="preserve">také </w:t>
      </w:r>
      <w:r w:rsidR="009E79AD" w:rsidRPr="00962D78">
        <w:rPr>
          <w:rFonts w:ascii="Times New Roman" w:hAnsi="Times New Roman" w:cs="Times New Roman"/>
          <w:sz w:val="24"/>
          <w:szCs w:val="24"/>
        </w:rPr>
        <w:t>podkladem pro chybějící centrální evidenci pohřbených žehem</w:t>
      </w:r>
      <w:r w:rsidR="00962D78">
        <w:rPr>
          <w:rFonts w:ascii="Times New Roman" w:hAnsi="Times New Roman" w:cs="Times New Roman"/>
          <w:sz w:val="24"/>
          <w:szCs w:val="24"/>
        </w:rPr>
        <w:t>.</w:t>
      </w:r>
    </w:p>
    <w:p w:rsidR="000848C6" w:rsidRDefault="000848C6" w:rsidP="009E7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8C6" w:rsidRDefault="000848C6" w:rsidP="009E7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8C6" w:rsidRDefault="000848C6" w:rsidP="009E79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CA0" w:rsidRPr="00962D78" w:rsidRDefault="009E79AD" w:rsidP="009E79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78">
        <w:rPr>
          <w:rFonts w:ascii="Times New Roman" w:hAnsi="Times New Roman" w:cs="Times New Roman"/>
          <w:b/>
          <w:sz w:val="24"/>
          <w:szCs w:val="24"/>
        </w:rPr>
        <w:t>1</w:t>
      </w:r>
      <w:r w:rsidR="00303C4B" w:rsidRPr="00962D78">
        <w:rPr>
          <w:rFonts w:ascii="Times New Roman" w:hAnsi="Times New Roman" w:cs="Times New Roman"/>
          <w:b/>
          <w:sz w:val="24"/>
          <w:szCs w:val="24"/>
        </w:rPr>
        <w:t>8</w:t>
      </w:r>
      <w:r w:rsidRPr="00962D78">
        <w:rPr>
          <w:rFonts w:ascii="Times New Roman" w:hAnsi="Times New Roman" w:cs="Times New Roman"/>
          <w:b/>
          <w:sz w:val="24"/>
          <w:szCs w:val="24"/>
        </w:rPr>
        <w:t>)</w:t>
      </w:r>
      <w:r w:rsidR="00D72CA0" w:rsidRPr="00962D78">
        <w:rPr>
          <w:rFonts w:ascii="Times New Roman" w:hAnsi="Times New Roman" w:cs="Times New Roman"/>
          <w:b/>
          <w:sz w:val="24"/>
          <w:szCs w:val="24"/>
        </w:rPr>
        <w:t xml:space="preserve"> Obecná připomínk</w:t>
      </w:r>
      <w:r w:rsidR="000848C6">
        <w:rPr>
          <w:rFonts w:ascii="Times New Roman" w:hAnsi="Times New Roman" w:cs="Times New Roman"/>
          <w:b/>
          <w:sz w:val="24"/>
          <w:szCs w:val="24"/>
        </w:rPr>
        <w:t>a</w:t>
      </w:r>
      <w:r w:rsidR="00D72CA0" w:rsidRPr="00962D78">
        <w:rPr>
          <w:rFonts w:ascii="Times New Roman" w:hAnsi="Times New Roman" w:cs="Times New Roman"/>
          <w:b/>
          <w:sz w:val="24"/>
          <w:szCs w:val="24"/>
        </w:rPr>
        <w:t xml:space="preserve"> k </w:t>
      </w:r>
      <w:proofErr w:type="gramStart"/>
      <w:r w:rsidR="00D72CA0" w:rsidRPr="00962D78">
        <w:rPr>
          <w:rFonts w:ascii="Times New Roman" w:hAnsi="Times New Roman" w:cs="Times New Roman"/>
          <w:b/>
          <w:sz w:val="24"/>
          <w:szCs w:val="24"/>
        </w:rPr>
        <w:t>RIA</w:t>
      </w:r>
      <w:proofErr w:type="gramEnd"/>
    </w:p>
    <w:p w:rsidR="009E79AD" w:rsidRDefault="009E79AD" w:rsidP="009E79AD">
      <w:pPr>
        <w:jc w:val="both"/>
        <w:rPr>
          <w:rFonts w:ascii="Times New Roman" w:hAnsi="Times New Roman" w:cs="Times New Roman"/>
          <w:sz w:val="24"/>
          <w:szCs w:val="24"/>
        </w:rPr>
      </w:pPr>
      <w:r w:rsidRPr="00962D78">
        <w:rPr>
          <w:rFonts w:ascii="Times New Roman" w:hAnsi="Times New Roman" w:cs="Times New Roman"/>
          <w:sz w:val="24"/>
          <w:szCs w:val="24"/>
        </w:rPr>
        <w:t xml:space="preserve">Požadujeme </w:t>
      </w:r>
      <w:r w:rsidR="00D72CA0" w:rsidRPr="00962D78">
        <w:rPr>
          <w:rFonts w:ascii="Times New Roman" w:hAnsi="Times New Roman" w:cs="Times New Roman"/>
          <w:sz w:val="24"/>
          <w:szCs w:val="24"/>
        </w:rPr>
        <w:t xml:space="preserve">doplnit, že je nutné </w:t>
      </w:r>
      <w:r w:rsidRPr="00962D78">
        <w:rPr>
          <w:rFonts w:ascii="Times New Roman" w:hAnsi="Times New Roman" w:cs="Times New Roman"/>
          <w:sz w:val="24"/>
          <w:szCs w:val="24"/>
        </w:rPr>
        <w:t>vytvoř</w:t>
      </w:r>
      <w:r w:rsidR="00D72CA0" w:rsidRPr="00962D78">
        <w:rPr>
          <w:rFonts w:ascii="Times New Roman" w:hAnsi="Times New Roman" w:cs="Times New Roman"/>
          <w:sz w:val="24"/>
          <w:szCs w:val="24"/>
        </w:rPr>
        <w:t>it</w:t>
      </w:r>
      <w:r w:rsidRPr="00962D78">
        <w:rPr>
          <w:rFonts w:ascii="Times New Roman" w:hAnsi="Times New Roman" w:cs="Times New Roman"/>
          <w:sz w:val="24"/>
          <w:szCs w:val="24"/>
        </w:rPr>
        <w:t xml:space="preserve"> technick</w:t>
      </w:r>
      <w:r w:rsidR="00D72CA0" w:rsidRPr="00962D78">
        <w:rPr>
          <w:rFonts w:ascii="Times New Roman" w:hAnsi="Times New Roman" w:cs="Times New Roman"/>
          <w:sz w:val="24"/>
          <w:szCs w:val="24"/>
        </w:rPr>
        <w:t>ou</w:t>
      </w:r>
      <w:r w:rsidR="00D72CA0">
        <w:rPr>
          <w:rFonts w:ascii="Times New Roman" w:hAnsi="Times New Roman" w:cs="Times New Roman"/>
          <w:sz w:val="24"/>
          <w:szCs w:val="24"/>
        </w:rPr>
        <w:t xml:space="preserve"> normu</w:t>
      </w:r>
      <w:r w:rsidRPr="008C080A">
        <w:rPr>
          <w:rFonts w:ascii="Times New Roman" w:hAnsi="Times New Roman" w:cs="Times New Roman"/>
          <w:sz w:val="24"/>
          <w:szCs w:val="24"/>
        </w:rPr>
        <w:t xml:space="preserve"> na urny. Česká legislativa doposud neupravuje materiál a </w:t>
      </w:r>
      <w:r w:rsidR="00F54902" w:rsidRPr="008C080A">
        <w:rPr>
          <w:rFonts w:ascii="Times New Roman" w:hAnsi="Times New Roman" w:cs="Times New Roman"/>
          <w:sz w:val="24"/>
          <w:szCs w:val="24"/>
        </w:rPr>
        <w:t xml:space="preserve">ani </w:t>
      </w:r>
      <w:r w:rsidRPr="008C080A">
        <w:rPr>
          <w:rFonts w:ascii="Times New Roman" w:hAnsi="Times New Roman" w:cs="Times New Roman"/>
          <w:sz w:val="24"/>
          <w:szCs w:val="24"/>
        </w:rPr>
        <w:t xml:space="preserve">druh </w:t>
      </w:r>
      <w:r w:rsidR="00F54902" w:rsidRPr="008C080A">
        <w:rPr>
          <w:rFonts w:ascii="Times New Roman" w:hAnsi="Times New Roman" w:cs="Times New Roman"/>
          <w:sz w:val="24"/>
          <w:szCs w:val="24"/>
        </w:rPr>
        <w:t xml:space="preserve">či typ </w:t>
      </w:r>
      <w:r w:rsidRPr="008C080A">
        <w:rPr>
          <w:rFonts w:ascii="Times New Roman" w:hAnsi="Times New Roman" w:cs="Times New Roman"/>
          <w:sz w:val="24"/>
          <w:szCs w:val="24"/>
        </w:rPr>
        <w:t>urny vhodné k převozům a uložení</w:t>
      </w:r>
      <w:r w:rsidR="00F54902" w:rsidRPr="008C080A">
        <w:rPr>
          <w:rFonts w:ascii="Times New Roman" w:hAnsi="Times New Roman" w:cs="Times New Roman"/>
          <w:sz w:val="24"/>
          <w:szCs w:val="24"/>
        </w:rPr>
        <w:t xml:space="preserve"> ostatků</w:t>
      </w:r>
      <w:r w:rsidRPr="008C080A">
        <w:rPr>
          <w:rFonts w:ascii="Times New Roman" w:hAnsi="Times New Roman" w:cs="Times New Roman"/>
          <w:sz w:val="24"/>
          <w:szCs w:val="24"/>
        </w:rPr>
        <w:t xml:space="preserve">. </w:t>
      </w:r>
      <w:r w:rsidR="00F54902" w:rsidRPr="008C080A">
        <w:rPr>
          <w:rFonts w:ascii="Times New Roman" w:hAnsi="Times New Roman" w:cs="Times New Roman"/>
          <w:sz w:val="24"/>
          <w:szCs w:val="24"/>
        </w:rPr>
        <w:t>Pro jejich leteckou přepravu mají letecké společnosti rozdílné vlastní interní předpisy.</w:t>
      </w:r>
    </w:p>
    <w:p w:rsidR="00903BC5" w:rsidRPr="00903BC5" w:rsidRDefault="00903BC5" w:rsidP="00903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BC5" w:rsidRDefault="00903BC5" w:rsidP="00903BC5">
      <w:pPr>
        <w:jc w:val="both"/>
        <w:rPr>
          <w:rFonts w:ascii="Times New Roman" w:hAnsi="Times New Roman" w:cs="Times New Roman"/>
          <w:sz w:val="24"/>
          <w:szCs w:val="24"/>
        </w:rPr>
      </w:pPr>
      <w:r w:rsidRPr="00903BC5">
        <w:rPr>
          <w:rFonts w:ascii="Times New Roman" w:hAnsi="Times New Roman" w:cs="Times New Roman"/>
          <w:sz w:val="24"/>
          <w:szCs w:val="24"/>
        </w:rPr>
        <w:t xml:space="preserve">Kontaktní osoba pro vypořádání připomínek: </w:t>
      </w:r>
    </w:p>
    <w:p w:rsidR="00903BC5" w:rsidRDefault="00903BC5" w:rsidP="00903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Jana Vališová, valisova</w:t>
      </w:r>
      <w:r w:rsidRPr="00903BC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tobit.cz</w:t>
      </w:r>
    </w:p>
    <w:p w:rsidR="00903BC5" w:rsidRPr="008C080A" w:rsidRDefault="00903BC5" w:rsidP="00D72C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604 100 472</w:t>
      </w:r>
    </w:p>
    <w:sectPr w:rsidR="00903BC5" w:rsidRPr="008C08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E3" w:rsidRDefault="00E823E3" w:rsidP="00FC63F5">
      <w:pPr>
        <w:spacing w:after="0" w:line="240" w:lineRule="auto"/>
      </w:pPr>
      <w:r>
        <w:separator/>
      </w:r>
    </w:p>
  </w:endnote>
  <w:endnote w:type="continuationSeparator" w:id="0">
    <w:p w:rsidR="00E823E3" w:rsidRDefault="00E823E3" w:rsidP="00FC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F5" w:rsidRPr="00FC63F5" w:rsidRDefault="00FC63F5" w:rsidP="00FC63F5">
    <w:pPr>
      <w:suppressAutoHyphens/>
      <w:spacing w:after="0" w:line="240" w:lineRule="auto"/>
      <w:rPr>
        <w:rFonts w:ascii="Cambria" w:eastAsia="SimSun" w:hAnsi="Cambria" w:cs="Times New Roman"/>
        <w:sz w:val="20"/>
        <w:szCs w:val="20"/>
        <w:lang w:eastAsia="ar-SA"/>
      </w:rPr>
    </w:pPr>
    <w:proofErr w:type="spellStart"/>
    <w:r w:rsidRPr="00FC63F5">
      <w:rPr>
        <w:rFonts w:ascii="Cambria" w:eastAsia="SimSun" w:hAnsi="Cambria" w:cs="Times New Roman"/>
        <w:sz w:val="20"/>
        <w:szCs w:val="20"/>
        <w:lang w:eastAsia="ar-SA"/>
      </w:rPr>
      <w:t>Tobit</w:t>
    </w:r>
    <w:proofErr w:type="spellEnd"/>
    <w:r w:rsidRPr="00FC63F5">
      <w:rPr>
        <w:rFonts w:ascii="Cambria" w:eastAsia="SimSun" w:hAnsi="Cambria" w:cs="Times New Roman"/>
        <w:sz w:val="20"/>
        <w:szCs w:val="20"/>
        <w:lang w:eastAsia="ar-SA"/>
      </w:rPr>
      <w:t xml:space="preserve">, z. </w:t>
    </w:r>
    <w:proofErr w:type="gramStart"/>
    <w:r w:rsidRPr="00FC63F5">
      <w:rPr>
        <w:rFonts w:ascii="Cambria" w:eastAsia="SimSun" w:hAnsi="Cambria" w:cs="Times New Roman"/>
        <w:sz w:val="20"/>
        <w:szCs w:val="20"/>
        <w:lang w:eastAsia="ar-SA"/>
      </w:rPr>
      <w:t>s.</w:t>
    </w:r>
    <w:proofErr w:type="gramEnd"/>
    <w:r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  <w:t>IČ: 02127989</w:t>
    </w:r>
  </w:p>
  <w:p w:rsidR="00FC63F5" w:rsidRPr="00FC63F5" w:rsidRDefault="00FC63F5" w:rsidP="00FC63F5">
    <w:pPr>
      <w:suppressAutoHyphens/>
      <w:spacing w:after="0" w:line="240" w:lineRule="auto"/>
      <w:rPr>
        <w:rFonts w:ascii="Cambria" w:eastAsia="SimSun" w:hAnsi="Cambria" w:cs="Times New Roman"/>
        <w:sz w:val="20"/>
        <w:szCs w:val="20"/>
        <w:lang w:eastAsia="ar-SA"/>
      </w:rPr>
    </w:pPr>
    <w:r w:rsidRPr="00FC63F5">
      <w:rPr>
        <w:rFonts w:ascii="Cambria" w:eastAsia="SimSun" w:hAnsi="Cambria" w:cs="Times New Roman"/>
        <w:sz w:val="20"/>
        <w:szCs w:val="20"/>
        <w:lang w:eastAsia="ar-SA"/>
      </w:rPr>
      <w:t>Široká 64/12, 110 00 Praha 1 – Josefov</w:t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Pr="00FC63F5">
      <w:rPr>
        <w:rFonts w:ascii="Cambria" w:eastAsia="SimSun" w:hAnsi="Cambria" w:cs="Times New Roman"/>
        <w:sz w:val="20"/>
        <w:szCs w:val="20"/>
        <w:lang w:eastAsia="ar-SA"/>
      </w:rPr>
      <w:tab/>
      <w:t>DIČ: CZ02127989</w:t>
    </w:r>
  </w:p>
  <w:p w:rsidR="00FC63F5" w:rsidRPr="00FC63F5" w:rsidRDefault="00C77BCC" w:rsidP="00FC63F5">
    <w:pPr>
      <w:suppressAutoHyphens/>
      <w:spacing w:after="0" w:line="240" w:lineRule="auto"/>
      <w:rPr>
        <w:rFonts w:ascii="Cambria" w:eastAsia="SimSun" w:hAnsi="Cambria" w:cs="Times New Roman"/>
        <w:sz w:val="20"/>
        <w:szCs w:val="20"/>
        <w:lang w:eastAsia="ar-SA"/>
      </w:rPr>
    </w:pPr>
    <w:hyperlink r:id="rId1" w:history="1">
      <w:r w:rsidR="00FC63F5" w:rsidRPr="00FC63F5">
        <w:rPr>
          <w:rFonts w:ascii="Cambria" w:eastAsia="SimSun" w:hAnsi="Cambria" w:cs="Times New Roman"/>
          <w:sz w:val="20"/>
          <w:szCs w:val="20"/>
          <w:lang w:eastAsia="ar-SA"/>
        </w:rPr>
        <w:t>www.tobit.cz</w:t>
      </w:r>
    </w:hyperlink>
    <w:r w:rsidR="00FC63F5"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="00FC63F5"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="00FC63F5"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="00FC63F5"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="00FC63F5" w:rsidRPr="00FC63F5">
      <w:rPr>
        <w:rFonts w:ascii="Cambria" w:eastAsia="SimSun" w:hAnsi="Cambria" w:cs="Times New Roman"/>
        <w:sz w:val="20"/>
        <w:szCs w:val="20"/>
        <w:lang w:eastAsia="ar-SA"/>
      </w:rPr>
      <w:tab/>
    </w:r>
    <w:r w:rsidR="00FC63F5" w:rsidRPr="00FC63F5">
      <w:rPr>
        <w:rFonts w:ascii="Cambria" w:eastAsia="SimSun" w:hAnsi="Cambria" w:cs="Times New Roman"/>
        <w:sz w:val="20"/>
        <w:szCs w:val="20"/>
        <w:lang w:eastAsia="ar-SA"/>
      </w:rPr>
      <w:tab/>
      <w:t xml:space="preserve">tel..: 604 100 472  </w:t>
    </w:r>
  </w:p>
  <w:p w:rsidR="00FC63F5" w:rsidRDefault="00FC63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E3" w:rsidRDefault="00E823E3" w:rsidP="00FC63F5">
      <w:pPr>
        <w:spacing w:after="0" w:line="240" w:lineRule="auto"/>
      </w:pPr>
      <w:r>
        <w:separator/>
      </w:r>
    </w:p>
  </w:footnote>
  <w:footnote w:type="continuationSeparator" w:id="0">
    <w:p w:rsidR="00E823E3" w:rsidRDefault="00E823E3" w:rsidP="00FC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F5" w:rsidRDefault="00FC63F5">
    <w:pPr>
      <w:pStyle w:val="Zhlav"/>
    </w:pPr>
    <w:r>
      <w:rPr>
        <w:noProof/>
        <w:lang w:eastAsia="cs-CZ"/>
      </w:rPr>
      <w:drawing>
        <wp:inline distT="0" distB="0" distL="0" distR="0" wp14:anchorId="47F85896" wp14:editId="1D6B55C6">
          <wp:extent cx="5760720" cy="55290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E3"/>
    <w:rsid w:val="00034755"/>
    <w:rsid w:val="000848C6"/>
    <w:rsid w:val="000A5C02"/>
    <w:rsid w:val="00142B7A"/>
    <w:rsid w:val="001807CB"/>
    <w:rsid w:val="00180D78"/>
    <w:rsid w:val="00194BD6"/>
    <w:rsid w:val="001B5FA3"/>
    <w:rsid w:val="00303C4B"/>
    <w:rsid w:val="003444A5"/>
    <w:rsid w:val="00384C86"/>
    <w:rsid w:val="003A386A"/>
    <w:rsid w:val="003A6853"/>
    <w:rsid w:val="003D1F06"/>
    <w:rsid w:val="003F00A5"/>
    <w:rsid w:val="003F2604"/>
    <w:rsid w:val="004C0B2F"/>
    <w:rsid w:val="00531853"/>
    <w:rsid w:val="00583BC5"/>
    <w:rsid w:val="00601120"/>
    <w:rsid w:val="0068129C"/>
    <w:rsid w:val="00695AF6"/>
    <w:rsid w:val="006C13E8"/>
    <w:rsid w:val="0073312F"/>
    <w:rsid w:val="00770306"/>
    <w:rsid w:val="007906E4"/>
    <w:rsid w:val="007B26C2"/>
    <w:rsid w:val="007F51DB"/>
    <w:rsid w:val="008B03B5"/>
    <w:rsid w:val="008C080A"/>
    <w:rsid w:val="008D095F"/>
    <w:rsid w:val="00903BC5"/>
    <w:rsid w:val="009542EE"/>
    <w:rsid w:val="00962D78"/>
    <w:rsid w:val="009E79AD"/>
    <w:rsid w:val="009F146E"/>
    <w:rsid w:val="00A5521F"/>
    <w:rsid w:val="00A8481C"/>
    <w:rsid w:val="00AC28B8"/>
    <w:rsid w:val="00AC743D"/>
    <w:rsid w:val="00AF2A68"/>
    <w:rsid w:val="00AF6359"/>
    <w:rsid w:val="00B565D6"/>
    <w:rsid w:val="00C77BCC"/>
    <w:rsid w:val="00D72CA0"/>
    <w:rsid w:val="00D96270"/>
    <w:rsid w:val="00DC25D7"/>
    <w:rsid w:val="00E179A5"/>
    <w:rsid w:val="00E823E3"/>
    <w:rsid w:val="00F1772A"/>
    <w:rsid w:val="00F454CA"/>
    <w:rsid w:val="00F54902"/>
    <w:rsid w:val="00F908E3"/>
    <w:rsid w:val="00F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5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3F5"/>
  </w:style>
  <w:style w:type="paragraph" w:styleId="Zpat">
    <w:name w:val="footer"/>
    <w:basedOn w:val="Normln"/>
    <w:link w:val="ZpatChar"/>
    <w:uiPriority w:val="99"/>
    <w:unhideWhenUsed/>
    <w:rsid w:val="00FC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3F5"/>
  </w:style>
  <w:style w:type="paragraph" w:styleId="Textbubliny">
    <w:name w:val="Balloon Text"/>
    <w:basedOn w:val="Normln"/>
    <w:link w:val="TextbublinyChar"/>
    <w:uiPriority w:val="99"/>
    <w:semiHidden/>
    <w:unhideWhenUsed/>
    <w:rsid w:val="00FC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3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3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5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3F5"/>
  </w:style>
  <w:style w:type="paragraph" w:styleId="Zpat">
    <w:name w:val="footer"/>
    <w:basedOn w:val="Normln"/>
    <w:link w:val="ZpatChar"/>
    <w:uiPriority w:val="99"/>
    <w:unhideWhenUsed/>
    <w:rsid w:val="00FC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3F5"/>
  </w:style>
  <w:style w:type="paragraph" w:styleId="Textbubliny">
    <w:name w:val="Balloon Text"/>
    <w:basedOn w:val="Normln"/>
    <w:link w:val="TextbublinyChar"/>
    <w:uiPriority w:val="99"/>
    <w:semiHidden/>
    <w:unhideWhenUsed/>
    <w:rsid w:val="00FC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3F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3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b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7172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uzivatel</cp:lastModifiedBy>
  <cp:revision>2</cp:revision>
  <dcterms:created xsi:type="dcterms:W3CDTF">2016-04-26T10:00:00Z</dcterms:created>
  <dcterms:modified xsi:type="dcterms:W3CDTF">2016-04-26T10:00:00Z</dcterms:modified>
</cp:coreProperties>
</file>